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3BC7B" w14:textId="0952BD4F" w:rsidR="00A212D6" w:rsidRPr="005233D0" w:rsidRDefault="00A212D6" w:rsidP="00A212D6">
      <w:pPr>
        <w:pStyle w:val="Textoindependiente"/>
        <w:tabs>
          <w:tab w:val="left" w:pos="4235"/>
        </w:tabs>
        <w:rPr>
          <w:rFonts w:asciiTheme="minorHAnsi" w:hAnsiTheme="minorHAnsi" w:cstheme="minorHAnsi"/>
          <w:szCs w:val="22"/>
          <w:lang w:val="es-MX"/>
        </w:rPr>
      </w:pPr>
      <w:bookmarkStart w:id="0" w:name="_GoBack"/>
      <w:bookmarkEnd w:id="0"/>
      <w:r w:rsidRPr="005233D0">
        <w:rPr>
          <w:rFonts w:asciiTheme="minorHAnsi" w:hAnsiTheme="minorHAnsi" w:cstheme="minorHAnsi"/>
          <w:b/>
          <w:bCs/>
          <w:szCs w:val="22"/>
          <w:lang w:val="es-MX"/>
        </w:rPr>
        <w:t>CONTRATO DE APERTURA DE CRÉDITO SIMPLE (el “</w:t>
      </w:r>
      <w:r w:rsidRPr="005233D0">
        <w:rPr>
          <w:rFonts w:asciiTheme="minorHAnsi" w:hAnsiTheme="minorHAnsi" w:cstheme="minorHAnsi"/>
          <w:b/>
          <w:bCs/>
          <w:i/>
          <w:iCs/>
          <w:szCs w:val="22"/>
          <w:u w:val="single"/>
          <w:lang w:val="es-MX"/>
        </w:rPr>
        <w:t>Contrato</w:t>
      </w:r>
      <w:r w:rsidRPr="005233D0">
        <w:rPr>
          <w:rFonts w:asciiTheme="minorHAnsi" w:hAnsiTheme="minorHAnsi" w:cstheme="minorHAnsi"/>
          <w:b/>
          <w:bCs/>
          <w:szCs w:val="22"/>
          <w:lang w:val="es-MX"/>
        </w:rPr>
        <w:t xml:space="preserve">”) </w:t>
      </w:r>
      <w:r w:rsidRPr="005233D0">
        <w:rPr>
          <w:rFonts w:asciiTheme="minorHAnsi" w:hAnsiTheme="minorHAnsi" w:cstheme="minorHAnsi"/>
          <w:szCs w:val="22"/>
          <w:lang w:val="es-MX"/>
        </w:rPr>
        <w:t xml:space="preserve">que, el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2021, celebran:</w:t>
      </w:r>
    </w:p>
    <w:p w14:paraId="37B289BC" w14:textId="77777777" w:rsidR="00A212D6" w:rsidRPr="005233D0" w:rsidRDefault="00A212D6" w:rsidP="00A212D6">
      <w:pPr>
        <w:pStyle w:val="Textoindependiente"/>
        <w:tabs>
          <w:tab w:val="left" w:pos="4235"/>
        </w:tabs>
        <w:rPr>
          <w:rFonts w:asciiTheme="minorHAnsi" w:hAnsiTheme="minorHAnsi" w:cstheme="minorHAnsi"/>
          <w:b/>
          <w:bCs/>
          <w:szCs w:val="22"/>
          <w:lang w:val="es-MX"/>
        </w:rPr>
      </w:pPr>
    </w:p>
    <w:p w14:paraId="575ABCF9" w14:textId="7CEB2ABD" w:rsidR="00A212D6" w:rsidRPr="005233D0" w:rsidRDefault="003768E9" w:rsidP="00A212D6">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233D0">
        <w:rPr>
          <w:rFonts w:asciiTheme="minorHAnsi" w:hAnsiTheme="minorHAnsi" w:cstheme="minorHAnsi"/>
          <w:szCs w:val="22"/>
          <w:lang w:val="es-MX"/>
        </w:rPr>
        <w:t>[•]</w:t>
      </w:r>
      <w:r w:rsidR="00A212D6" w:rsidRPr="005233D0">
        <w:rPr>
          <w:rFonts w:asciiTheme="minorHAnsi" w:hAnsiTheme="minorHAnsi" w:cstheme="minorHAnsi"/>
          <w:szCs w:val="22"/>
          <w:lang w:val="es-MX"/>
        </w:rPr>
        <w:t>, en calidad de acreditante (el “</w:t>
      </w:r>
      <w:r w:rsidR="00A212D6" w:rsidRPr="005233D0">
        <w:rPr>
          <w:rFonts w:asciiTheme="minorHAnsi" w:hAnsiTheme="minorHAnsi" w:cstheme="minorHAnsi"/>
          <w:i/>
          <w:iCs/>
          <w:szCs w:val="22"/>
          <w:u w:val="single"/>
          <w:lang w:val="es-MX"/>
        </w:rPr>
        <w:t>Banco</w:t>
      </w:r>
      <w:r w:rsidR="00A212D6" w:rsidRPr="005233D0">
        <w:rPr>
          <w:rFonts w:asciiTheme="minorHAnsi" w:hAnsiTheme="minorHAnsi" w:cstheme="minorHAnsi"/>
          <w:szCs w:val="22"/>
          <w:lang w:val="es-MX"/>
        </w:rPr>
        <w:t>” o el “</w:t>
      </w:r>
      <w:r w:rsidR="00A212D6" w:rsidRPr="005233D0">
        <w:rPr>
          <w:rFonts w:asciiTheme="minorHAnsi" w:hAnsiTheme="minorHAnsi" w:cstheme="minorHAnsi"/>
          <w:i/>
          <w:iCs/>
          <w:szCs w:val="22"/>
          <w:u w:val="single"/>
          <w:lang w:val="es-MX"/>
        </w:rPr>
        <w:t>Acreditante</w:t>
      </w:r>
      <w:r w:rsidR="00A212D6" w:rsidRPr="005233D0">
        <w:rPr>
          <w:rFonts w:asciiTheme="minorHAnsi" w:hAnsiTheme="minorHAnsi" w:cstheme="minorHAnsi"/>
          <w:szCs w:val="22"/>
          <w:lang w:val="es-MX"/>
        </w:rPr>
        <w:t xml:space="preserve">”), representado por su apoderado </w:t>
      </w:r>
      <w:r w:rsidRPr="005233D0">
        <w:rPr>
          <w:rFonts w:asciiTheme="minorHAnsi" w:hAnsiTheme="minorHAnsi" w:cstheme="minorHAnsi"/>
          <w:szCs w:val="22"/>
          <w:lang w:val="es-MX"/>
        </w:rPr>
        <w:t>[•]</w:t>
      </w:r>
      <w:r w:rsidR="00A212D6" w:rsidRPr="005233D0">
        <w:rPr>
          <w:rFonts w:asciiTheme="minorHAnsi" w:hAnsiTheme="minorHAnsi" w:cstheme="minorHAnsi"/>
          <w:szCs w:val="22"/>
          <w:lang w:val="es-MX"/>
        </w:rPr>
        <w:t xml:space="preserve">, y </w:t>
      </w:r>
    </w:p>
    <w:p w14:paraId="4F1087D4" w14:textId="77777777" w:rsidR="00A212D6" w:rsidRPr="005233D0" w:rsidRDefault="00A212D6" w:rsidP="00A212D6">
      <w:pPr>
        <w:pStyle w:val="Textoindependiente"/>
        <w:tabs>
          <w:tab w:val="left" w:pos="4235"/>
        </w:tabs>
        <w:ind w:left="567"/>
        <w:rPr>
          <w:rFonts w:asciiTheme="minorHAnsi" w:hAnsiTheme="minorHAnsi" w:cstheme="minorHAnsi"/>
          <w:szCs w:val="22"/>
          <w:lang w:val="es-MX" w:bidi="es-ES"/>
        </w:rPr>
      </w:pPr>
    </w:p>
    <w:p w14:paraId="4837B505" w14:textId="77777777" w:rsidR="00A212D6" w:rsidRPr="005233D0" w:rsidRDefault="00A212D6" w:rsidP="00A212D6">
      <w:pPr>
        <w:pStyle w:val="Textoindependiente"/>
        <w:numPr>
          <w:ilvl w:val="0"/>
          <w:numId w:val="18"/>
        </w:numPr>
        <w:tabs>
          <w:tab w:val="left" w:pos="4235"/>
        </w:tabs>
        <w:ind w:left="567" w:hanging="567"/>
        <w:rPr>
          <w:rFonts w:asciiTheme="minorHAnsi" w:hAnsiTheme="minorHAnsi" w:cstheme="minorHAnsi"/>
          <w:i/>
          <w:iCs/>
          <w:szCs w:val="22"/>
          <w:lang w:val="es-MX" w:bidi="es-ES"/>
        </w:rPr>
      </w:pPr>
      <w:r w:rsidRPr="005233D0">
        <w:rPr>
          <w:rFonts w:asciiTheme="minorHAnsi" w:hAnsiTheme="minorHAnsi" w:cstheme="minorHAnsi"/>
          <w:szCs w:val="22"/>
          <w:lang w:val="es-MX"/>
        </w:rPr>
        <w:t>El Estado Libre y Soberano de Morelos, en calidad de acreditado (el “</w:t>
      </w:r>
      <w:r w:rsidRPr="005233D0">
        <w:rPr>
          <w:rFonts w:asciiTheme="minorHAnsi" w:hAnsiTheme="minorHAnsi" w:cstheme="minorHAnsi"/>
          <w:i/>
          <w:iCs/>
          <w:szCs w:val="22"/>
          <w:u w:val="single"/>
          <w:lang w:val="es-MX"/>
        </w:rPr>
        <w:t>Estado</w:t>
      </w:r>
      <w:r w:rsidRPr="005233D0">
        <w:rPr>
          <w:rFonts w:asciiTheme="minorHAnsi" w:hAnsiTheme="minorHAnsi" w:cstheme="minorHAnsi"/>
          <w:szCs w:val="22"/>
          <w:lang w:val="es-MX"/>
        </w:rPr>
        <w:t>” o el “</w:t>
      </w:r>
      <w:r w:rsidRPr="005233D0">
        <w:rPr>
          <w:rFonts w:asciiTheme="minorHAnsi" w:hAnsiTheme="minorHAnsi" w:cstheme="minorHAnsi"/>
          <w:i/>
          <w:iCs/>
          <w:szCs w:val="22"/>
          <w:u w:val="single"/>
          <w:lang w:val="es-MX"/>
        </w:rPr>
        <w:t>Acreditado</w:t>
      </w:r>
      <w:r w:rsidRPr="005233D0">
        <w:rPr>
          <w:rFonts w:asciiTheme="minorHAnsi" w:hAnsiTheme="minorHAnsi" w:cstheme="minorHAnsi"/>
          <w:szCs w:val="22"/>
          <w:lang w:val="es-MX"/>
        </w:rPr>
        <w:t xml:space="preserve">”), representado a través de la titular de la Secretaría de Hacienda del Poder Ejecutivo del Estado, Lic. </w:t>
      </w:r>
      <w:r w:rsidRPr="005233D0">
        <w:rPr>
          <w:rFonts w:asciiTheme="minorHAnsi" w:hAnsiTheme="minorHAnsi" w:cstheme="minorHAnsi"/>
        </w:rPr>
        <w:t>Mónica Boggio Tomasaz Merino</w:t>
      </w:r>
      <w:r w:rsidRPr="005233D0">
        <w:rPr>
          <w:rFonts w:asciiTheme="minorHAnsi" w:hAnsiTheme="minorHAnsi" w:cstheme="minorHAnsi"/>
          <w:szCs w:val="22"/>
          <w:lang w:val="es-MX"/>
        </w:rPr>
        <w:t>.</w:t>
      </w:r>
    </w:p>
    <w:p w14:paraId="1C2854F7" w14:textId="77777777" w:rsidR="00A212D6" w:rsidRPr="005233D0" w:rsidRDefault="00A212D6" w:rsidP="00A212D6">
      <w:pPr>
        <w:pStyle w:val="Prrafodelista"/>
        <w:rPr>
          <w:rFonts w:cstheme="minorHAnsi"/>
          <w:lang w:val="es-MX"/>
        </w:rPr>
      </w:pPr>
    </w:p>
    <w:p w14:paraId="52503A88" w14:textId="77777777" w:rsidR="00A212D6" w:rsidRPr="005233D0" w:rsidRDefault="00A212D6" w:rsidP="00A212D6">
      <w:pPr>
        <w:pStyle w:val="Textoindependiente"/>
        <w:tabs>
          <w:tab w:val="left" w:pos="4235"/>
        </w:tabs>
        <w:rPr>
          <w:rFonts w:asciiTheme="minorHAnsi" w:hAnsiTheme="minorHAnsi" w:cstheme="minorHAnsi"/>
          <w:szCs w:val="22"/>
          <w:lang w:val="es-MX" w:bidi="es-ES"/>
        </w:rPr>
      </w:pPr>
      <w:r w:rsidRPr="005233D0">
        <w:rPr>
          <w:rFonts w:asciiTheme="minorHAnsi" w:hAnsiTheme="minorHAnsi" w:cstheme="minorHAnsi"/>
          <w:szCs w:val="22"/>
          <w:lang w:val="es-MX"/>
        </w:rPr>
        <w:t>Al</w:t>
      </w:r>
      <w:r w:rsidRPr="005233D0">
        <w:rPr>
          <w:rFonts w:asciiTheme="minorHAnsi" w:hAnsiTheme="minorHAnsi" w:cstheme="minorHAnsi"/>
          <w:szCs w:val="22"/>
          <w:lang w:val="es-MX" w:bidi="es-ES"/>
        </w:rPr>
        <w:t xml:space="preserve"> tenor de los Antecedentes, Declaraciones y Cláusulas siguientes:</w:t>
      </w:r>
    </w:p>
    <w:p w14:paraId="6AE25316" w14:textId="77777777" w:rsidR="00A212D6" w:rsidRPr="005233D0" w:rsidRDefault="00A212D6" w:rsidP="00A212D6">
      <w:pPr>
        <w:pStyle w:val="Textoindependiente"/>
        <w:tabs>
          <w:tab w:val="left" w:pos="567"/>
        </w:tabs>
        <w:rPr>
          <w:rFonts w:asciiTheme="minorHAnsi" w:hAnsiTheme="minorHAnsi" w:cstheme="minorHAnsi"/>
          <w:bCs/>
          <w:szCs w:val="22"/>
          <w:lang w:val="es-MX"/>
        </w:rPr>
      </w:pPr>
    </w:p>
    <w:p w14:paraId="079A717A" w14:textId="77777777" w:rsidR="00A212D6" w:rsidRPr="005233D0" w:rsidRDefault="00A212D6" w:rsidP="00A212D6">
      <w:pPr>
        <w:pStyle w:val="Textoindependiente"/>
        <w:tabs>
          <w:tab w:val="left" w:pos="567"/>
        </w:tabs>
        <w:jc w:val="center"/>
        <w:rPr>
          <w:rFonts w:asciiTheme="minorHAnsi" w:hAnsiTheme="minorHAnsi" w:cstheme="minorHAnsi"/>
          <w:b/>
          <w:bCs/>
          <w:szCs w:val="22"/>
          <w:lang w:val="es-MX"/>
        </w:rPr>
      </w:pPr>
      <w:r w:rsidRPr="005233D0">
        <w:rPr>
          <w:rFonts w:asciiTheme="minorHAnsi" w:hAnsiTheme="minorHAnsi" w:cstheme="minorHAnsi"/>
          <w:b/>
          <w:bCs/>
          <w:szCs w:val="22"/>
          <w:lang w:val="es-MX"/>
        </w:rPr>
        <w:t>ANTECEDENTES</w:t>
      </w:r>
    </w:p>
    <w:p w14:paraId="4AFFF9CF" w14:textId="77777777" w:rsidR="00A212D6" w:rsidRPr="005233D0" w:rsidRDefault="00A212D6" w:rsidP="00A212D6">
      <w:pPr>
        <w:jc w:val="both"/>
        <w:rPr>
          <w:rFonts w:asciiTheme="minorHAnsi" w:hAnsiTheme="minorHAnsi" w:cstheme="minorHAnsi"/>
          <w:sz w:val="22"/>
          <w:szCs w:val="22"/>
          <w:lang w:val="es-MX" w:bidi="es-ES"/>
        </w:rPr>
      </w:pPr>
      <w:bookmarkStart w:id="1" w:name="_Hlk22566109"/>
    </w:p>
    <w:p w14:paraId="591F65A5" w14:textId="5FFD5A19"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Mediante Decreto</w:t>
      </w:r>
      <w:r w:rsidR="0003516A" w:rsidRPr="005233D0">
        <w:rPr>
          <w:rFonts w:cstheme="minorHAnsi"/>
          <w:lang w:val="es-MX" w:bidi="es-ES"/>
        </w:rPr>
        <w:t xml:space="preserve"> N°</w:t>
      </w:r>
      <w:r w:rsidRPr="005233D0">
        <w:rPr>
          <w:rFonts w:cstheme="minorHAnsi"/>
          <w:lang w:val="es-MX" w:bidi="es-ES"/>
        </w:rPr>
        <w:t xml:space="preserve"> </w:t>
      </w:r>
      <w:r w:rsidR="006853B4" w:rsidRPr="005233D0">
        <w:rPr>
          <w:rFonts w:cstheme="minorHAnsi"/>
          <w:lang w:val="es-MX" w:bidi="es-ES"/>
        </w:rPr>
        <w:t>Mil Ciento Seis</w:t>
      </w:r>
      <w:r w:rsidRPr="005233D0">
        <w:rPr>
          <w:rFonts w:cstheme="minorHAnsi"/>
          <w:lang w:val="es-MX" w:bidi="es-ES"/>
        </w:rPr>
        <w:t>,</w:t>
      </w:r>
      <w:r w:rsidRPr="005233D0">
        <w:rPr>
          <w:rFonts w:cstheme="minorHAnsi"/>
        </w:rPr>
        <w:t xml:space="preserve"> emitido por </w:t>
      </w:r>
      <w:r w:rsidRPr="005233D0">
        <w:rPr>
          <w:rFonts w:eastAsia="Arial" w:cstheme="minorHAnsi"/>
          <w:color w:val="000000"/>
          <w:spacing w:val="-1"/>
        </w:rPr>
        <w:t>el H. Congreso del Estado Libre y Soberano de Morelos, publicado en el Periódico Oficial “Tierra y Libertad” del Gobierno de Morelos (el “</w:t>
      </w:r>
      <w:r w:rsidRPr="005233D0">
        <w:rPr>
          <w:rFonts w:eastAsia="Arial" w:cstheme="minorHAnsi"/>
          <w:i/>
          <w:iCs/>
          <w:color w:val="000000"/>
          <w:spacing w:val="-1"/>
          <w:u w:val="single"/>
        </w:rPr>
        <w:t>Periódico Oficial</w:t>
      </w:r>
      <w:r w:rsidRPr="005233D0">
        <w:rPr>
          <w:rFonts w:eastAsia="Arial" w:cstheme="minorHAnsi"/>
          <w:color w:val="000000"/>
          <w:spacing w:val="-1"/>
        </w:rPr>
        <w:t xml:space="preserve">”) el 31 de diciembre de 2020 </w:t>
      </w:r>
      <w:r w:rsidRPr="005233D0">
        <w:rPr>
          <w:rFonts w:cstheme="minorHAnsi"/>
          <w:lang w:val="es-MX" w:bidi="es-ES"/>
        </w:rPr>
        <w:t>(el “</w:t>
      </w:r>
      <w:r w:rsidRPr="005233D0">
        <w:rPr>
          <w:rFonts w:cstheme="minorHAnsi"/>
          <w:i/>
          <w:iCs/>
          <w:u w:val="single"/>
          <w:lang w:val="es-MX" w:bidi="es-ES"/>
        </w:rPr>
        <w:t>Decreto de Autorización</w:t>
      </w:r>
      <w:r w:rsidRPr="005233D0">
        <w:rPr>
          <w:rFonts w:cstheme="minorHAnsi"/>
          <w:lang w:val="es-MX" w:bidi="es-ES"/>
        </w:rPr>
        <w:t>”), el Estado, por conducto del Poder Ejecutivo, a través de la Secretaría de Hacienda (la “</w:t>
      </w:r>
      <w:r w:rsidRPr="005233D0">
        <w:rPr>
          <w:rFonts w:cstheme="minorHAnsi"/>
          <w:i/>
          <w:iCs/>
          <w:u w:val="single"/>
          <w:lang w:val="es-MX" w:bidi="es-ES"/>
        </w:rPr>
        <w:t>Secretaría</w:t>
      </w:r>
      <w:r w:rsidRPr="005233D0">
        <w:rPr>
          <w:rFonts w:cstheme="minorHAnsi"/>
          <w:lang w:val="es-MX" w:bidi="es-ES"/>
        </w:rPr>
        <w:t xml:space="preserve">”), fue autorizado, entre otros actos, para: </w:t>
      </w:r>
      <w:r w:rsidRPr="005233D0">
        <w:rPr>
          <w:rFonts w:cstheme="minorHAnsi"/>
          <w:i/>
          <w:iCs/>
        </w:rPr>
        <w:t>(i)</w:t>
      </w:r>
      <w:r w:rsidRPr="005233D0">
        <w:rPr>
          <w:rFonts w:cstheme="minorHAnsi"/>
        </w:rPr>
        <w:t xml:space="preserve"> la contratación de financiamiento por hasta $6,592,127,804.56 (seis mil quinientos noventa y dos millones ciento veintisiete mil ochocientos cuatro pesos 56/100 M.N.) para destinarlo </w:t>
      </w:r>
      <w:r w:rsidRPr="005233D0">
        <w:rPr>
          <w:rFonts w:eastAsia="Arial" w:cstheme="minorHAnsi"/>
          <w:color w:val="000000"/>
          <w:spacing w:val="-1"/>
        </w:rPr>
        <w:t>al refinanciamiento de la deuda pública de largo plazo del Estado</w:t>
      </w:r>
      <w:r w:rsidRPr="005233D0">
        <w:rPr>
          <w:rFonts w:cstheme="minorHAnsi"/>
        </w:rPr>
        <w:t xml:space="preserve">; </w:t>
      </w:r>
      <w:r w:rsidRPr="005233D0">
        <w:rPr>
          <w:rFonts w:cstheme="minorHAnsi"/>
          <w:i/>
          <w:iCs/>
        </w:rPr>
        <w:t>(ii)</w:t>
      </w:r>
      <w:r w:rsidRPr="005233D0">
        <w:rPr>
          <w:rFonts w:cstheme="minorHAnsi"/>
        </w:rPr>
        <w:t xml:space="preserve"> la contratación de garantías de pago oportuno hasta por el 30% (treinta por ciento) del monto del financiamiento; </w:t>
      </w:r>
      <w:r w:rsidRPr="005233D0">
        <w:rPr>
          <w:rFonts w:cstheme="minorHAnsi"/>
          <w:i/>
          <w:iCs/>
        </w:rPr>
        <w:t>(iii)</w:t>
      </w:r>
      <w:r w:rsidRPr="005233D0">
        <w:rPr>
          <w:rFonts w:cstheme="minorHAnsi"/>
        </w:rPr>
        <w:t xml:space="preserve"> la afectación del derecho y los ingresos hasta del 38.0% (treinta y ocho por ciento) de las Participaciones (según dicho término se define más adelante) como fuente de pago del financiamiento y, en su caso, de las garantías de pago oportuno que se contraten asociadas al mismo, y </w:t>
      </w:r>
      <w:r w:rsidRPr="005233D0">
        <w:rPr>
          <w:rFonts w:cstheme="minorHAnsi"/>
          <w:i/>
          <w:iCs/>
        </w:rPr>
        <w:t>(iv)</w:t>
      </w:r>
      <w:r w:rsidRPr="005233D0">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Autorización, a modificar integral o parcialmente los contratos de fideicomiso y/o fideicomisos maestros vigentes a la fecha, previo cumplimiento de los requisitos contractuales estipulados en dichos contratos. </w:t>
      </w:r>
      <w:r w:rsidRPr="005233D0">
        <w:rPr>
          <w:rFonts w:cstheme="minorHAnsi"/>
          <w:lang w:val="es-MX" w:bidi="es-ES"/>
        </w:rPr>
        <w:t xml:space="preserve">Se adjunta como </w:t>
      </w:r>
      <w:r w:rsidRPr="005233D0">
        <w:rPr>
          <w:rFonts w:cstheme="minorHAnsi"/>
          <w:b/>
          <w:bCs/>
          <w:lang w:val="es-MX" w:bidi="es-ES"/>
        </w:rPr>
        <w:t>Anexo 1</w:t>
      </w:r>
      <w:r w:rsidRPr="005233D0">
        <w:rPr>
          <w:rFonts w:cstheme="minorHAnsi"/>
          <w:lang w:val="es-MX" w:bidi="es-ES"/>
        </w:rPr>
        <w:t>, copia simple de la publicación del Decreto de Autorización.</w:t>
      </w:r>
    </w:p>
    <w:p w14:paraId="248B56EA" w14:textId="77777777" w:rsidR="00A212D6" w:rsidRPr="005233D0" w:rsidRDefault="00A212D6" w:rsidP="00A212D6">
      <w:pPr>
        <w:pStyle w:val="Prrafodelista"/>
        <w:ind w:left="567"/>
        <w:jc w:val="both"/>
        <w:rPr>
          <w:rFonts w:cstheme="minorHAnsi"/>
          <w:lang w:val="es-MX" w:bidi="es-ES"/>
        </w:rPr>
      </w:pPr>
    </w:p>
    <w:p w14:paraId="10921F09" w14:textId="7ECEC39B"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Con fecha </w:t>
      </w:r>
      <w:r w:rsidR="006853B4" w:rsidRPr="005233D0">
        <w:rPr>
          <w:rFonts w:cstheme="minorHAnsi"/>
          <w:lang w:val="es-MX" w:bidi="es-ES"/>
        </w:rPr>
        <w:t>06</w:t>
      </w:r>
      <w:r w:rsidRPr="005233D0">
        <w:rPr>
          <w:rFonts w:cstheme="minorHAnsi"/>
          <w:lang w:val="es-MX" w:bidi="es-ES"/>
        </w:rPr>
        <w:t xml:space="preserve"> de </w:t>
      </w:r>
      <w:r w:rsidR="006853B4" w:rsidRPr="005233D0">
        <w:rPr>
          <w:rFonts w:cstheme="minorHAnsi"/>
          <w:lang w:val="es-MX" w:bidi="es-ES"/>
        </w:rPr>
        <w:t>abril</w:t>
      </w:r>
      <w:r w:rsidRPr="005233D0">
        <w:rPr>
          <w:rFonts w:cstheme="minorHAnsi"/>
          <w:lang w:val="es-MX" w:bidi="es-ES"/>
        </w:rPr>
        <w:t xml:space="preserve"> de 2021, la Secretaría publicó </w:t>
      </w:r>
      <w:r w:rsidRPr="005233D0">
        <w:rPr>
          <w:rFonts w:cstheme="minorHAnsi"/>
        </w:rPr>
        <w:t>en la página de la Secretaría (la “</w:t>
      </w:r>
      <w:r w:rsidRPr="005233D0">
        <w:rPr>
          <w:rFonts w:cstheme="minorHAnsi"/>
          <w:i/>
          <w:iCs/>
          <w:u w:val="single"/>
        </w:rPr>
        <w:t>Página Oficial de la Licitación</w:t>
      </w:r>
      <w:r w:rsidRPr="005233D0">
        <w:rPr>
          <w:rFonts w:cstheme="minorHAnsi"/>
        </w:rPr>
        <w:t>”), en el Periódico Oficial y en un periódico de circulación nacional</w:t>
      </w:r>
      <w:r w:rsidRPr="005233D0">
        <w:rPr>
          <w:rFonts w:cstheme="minorHAnsi"/>
          <w:lang w:val="es-MX" w:bidi="es-ES"/>
        </w:rPr>
        <w:t xml:space="preserve">, la Convocatoria a la Licitación Pública No. </w:t>
      </w:r>
      <w:r w:rsidR="006853B4" w:rsidRPr="005233D0">
        <w:rPr>
          <w:rFonts w:cstheme="minorHAnsi"/>
          <w:lang w:val="es-MX" w:bidi="es-ES"/>
        </w:rPr>
        <w:t>GEM-SH-001-2021</w:t>
      </w:r>
      <w:r w:rsidRPr="005233D0">
        <w:rPr>
          <w:rFonts w:cstheme="minorHAnsi"/>
          <w:lang w:val="es-MX" w:bidi="es-ES"/>
        </w:rPr>
        <w:t xml:space="preserve">, dirigida a todas las instituciones financieras del sistema financiero mexicano para participar en la licitación pública para el refinanciamiento </w:t>
      </w:r>
      <w:r w:rsidRPr="005233D0">
        <w:rPr>
          <w:rFonts w:eastAsia="Arial" w:cstheme="minorHAnsi"/>
          <w:color w:val="000000"/>
          <w:spacing w:val="-1"/>
        </w:rPr>
        <w:t>de la deuda pública de largo plazo del Estado, a través de la contratación de financiamiento hasta por la cantidad de</w:t>
      </w:r>
      <w:r w:rsidRPr="005233D0">
        <w:rPr>
          <w:rFonts w:cstheme="minorHAnsi"/>
        </w:rPr>
        <w:t xml:space="preserve"> $6,592,127,804.56 (seis mil quinientos noventa y dos millones ciento veintisiete mil ochocientos cuatro pesos 56/100 M.N.) </w:t>
      </w:r>
      <w:r w:rsidRPr="005233D0">
        <w:rPr>
          <w:rFonts w:eastAsia="Arial" w:cstheme="minorHAnsi"/>
          <w:color w:val="000000"/>
          <w:spacing w:val="-1"/>
        </w:rPr>
        <w:t xml:space="preserve">y para la contratación de garantía de pago oportuno para uno o varios de los contratos de crédito que se celebren resultado del proceso licitatorio </w:t>
      </w:r>
      <w:r w:rsidRPr="005233D0">
        <w:rPr>
          <w:rFonts w:cstheme="minorHAnsi"/>
          <w:lang w:val="es-MX" w:bidi="es-ES"/>
        </w:rPr>
        <w:t>(la “</w:t>
      </w:r>
      <w:r w:rsidRPr="005233D0">
        <w:rPr>
          <w:rFonts w:cstheme="minorHAnsi"/>
          <w:i/>
          <w:iCs/>
          <w:u w:val="single"/>
          <w:lang w:val="es-MX" w:bidi="es-ES"/>
        </w:rPr>
        <w:t>Licitación Pública</w:t>
      </w:r>
      <w:r w:rsidRPr="005233D0">
        <w:rPr>
          <w:rFonts w:cstheme="minorHAnsi"/>
          <w:lang w:val="es-MX" w:bidi="es-ES"/>
        </w:rPr>
        <w:t>”).</w:t>
      </w:r>
      <w:bookmarkStart w:id="2" w:name="_Ref18262636"/>
    </w:p>
    <w:p w14:paraId="50BD4F72" w14:textId="77777777" w:rsidR="00A212D6" w:rsidRPr="005233D0" w:rsidRDefault="00A212D6" w:rsidP="00A212D6">
      <w:pPr>
        <w:pStyle w:val="Prrafodelista"/>
        <w:rPr>
          <w:bCs/>
          <w:color w:val="000000"/>
        </w:rPr>
      </w:pPr>
    </w:p>
    <w:bookmarkEnd w:id="2"/>
    <w:p w14:paraId="099DA494" w14:textId="67ED70EA"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Con fecha </w:t>
      </w:r>
      <w:r w:rsidR="003768E9" w:rsidRPr="005233D0">
        <w:rPr>
          <w:rFonts w:cstheme="minorHAnsi"/>
        </w:rPr>
        <w:t>[•]</w:t>
      </w:r>
      <w:r w:rsidRPr="005233D0">
        <w:rPr>
          <w:rFonts w:cstheme="minorHAnsi"/>
        </w:rPr>
        <w:t xml:space="preserve"> </w:t>
      </w:r>
      <w:r w:rsidRPr="005233D0">
        <w:rPr>
          <w:rFonts w:cstheme="minorHAnsi"/>
          <w:lang w:val="es-MX" w:bidi="es-ES"/>
        </w:rPr>
        <w:t xml:space="preserve">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se llevó a cabo el acto de presentación y apertura de ofertas de la Licitación Pública, en el que se recibieron </w:t>
      </w:r>
      <w:r w:rsidR="003768E9" w:rsidRPr="005233D0">
        <w:rPr>
          <w:rFonts w:cstheme="minorHAnsi"/>
        </w:rPr>
        <w:t>[•]</w:t>
      </w:r>
      <w:r w:rsidRPr="005233D0">
        <w:rPr>
          <w:rFonts w:cstheme="minorHAnsi"/>
          <w:lang w:val="es-MX" w:bidi="es-ES"/>
        </w:rPr>
        <w:t xml:space="preserve"> ofertas calificadas; y el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se emitió el acta de fallo de la Licitación Pública, en la que se declaró ganadora, la oferta de crédito </w:t>
      </w:r>
      <w:r w:rsidR="0003516A" w:rsidRPr="005233D0">
        <w:rPr>
          <w:rFonts w:cstheme="minorHAnsi"/>
          <w:lang w:val="es-MX" w:bidi="es-ES"/>
        </w:rPr>
        <w:t xml:space="preserve">sin </w:t>
      </w:r>
      <w:r w:rsidRPr="005233D0">
        <w:rPr>
          <w:rFonts w:cstheme="minorHAnsi"/>
          <w:lang w:val="es-MX" w:bidi="es-ES"/>
        </w:rPr>
        <w:t xml:space="preserve">garantía presentada por </w:t>
      </w:r>
      <w:r w:rsidR="003768E9" w:rsidRPr="005233D0">
        <w:rPr>
          <w:rFonts w:cstheme="minorHAnsi"/>
        </w:rPr>
        <w:t>[•]</w:t>
      </w:r>
      <w:r w:rsidRPr="005233D0">
        <w:rPr>
          <w:rFonts w:cstheme="minorHAnsi"/>
        </w:rPr>
        <w:t xml:space="preserve"> </w:t>
      </w:r>
      <w:r w:rsidRPr="005233D0">
        <w:rPr>
          <w:rFonts w:cstheme="minorHAnsi"/>
          <w:lang w:val="es-MX" w:bidi="es-ES"/>
        </w:rPr>
        <w:t>por un monto de hasta $</w:t>
      </w:r>
      <w:r w:rsidR="003768E9" w:rsidRPr="005233D0">
        <w:rPr>
          <w:rFonts w:cstheme="minorHAnsi"/>
        </w:rPr>
        <w:t>[•]</w:t>
      </w:r>
      <w:r w:rsidRPr="005233D0">
        <w:rPr>
          <w:rFonts w:cstheme="minorHAnsi"/>
          <w:lang w:val="es-MX" w:bidi="es-ES"/>
        </w:rPr>
        <w:t xml:space="preserve"> (</w:t>
      </w:r>
      <w:r w:rsidR="003768E9" w:rsidRPr="005233D0">
        <w:rPr>
          <w:rFonts w:cstheme="minorHAnsi"/>
        </w:rPr>
        <w:t>[•]</w:t>
      </w:r>
      <w:r w:rsidRPr="005233D0">
        <w:rPr>
          <w:rFonts w:cstheme="minorHAnsi"/>
        </w:rPr>
        <w:t xml:space="preserve"> </w:t>
      </w:r>
      <w:r w:rsidRPr="005233D0">
        <w:rPr>
          <w:rFonts w:cstheme="minorHAnsi"/>
          <w:lang w:val="es-MX" w:bidi="es-ES"/>
        </w:rPr>
        <w:t xml:space="preserve">pesos </w:t>
      </w:r>
      <w:r w:rsidR="003768E9" w:rsidRPr="005233D0">
        <w:rPr>
          <w:rFonts w:cstheme="minorHAnsi"/>
        </w:rPr>
        <w:t>[•]</w:t>
      </w:r>
      <w:r w:rsidRPr="005233D0">
        <w:rPr>
          <w:rFonts w:cstheme="minorHAnsi"/>
          <w:lang w:val="es-MX" w:bidi="es-ES"/>
        </w:rPr>
        <w:t xml:space="preserve">/100 M.N.), </w:t>
      </w:r>
      <w:r w:rsidRPr="005233D0">
        <w:rPr>
          <w:bCs/>
          <w:color w:val="000000"/>
        </w:rPr>
        <w:t xml:space="preserve">ofertando una sobretasa de </w:t>
      </w:r>
      <w:r w:rsidR="003768E9" w:rsidRPr="005233D0">
        <w:rPr>
          <w:rFonts w:cstheme="minorHAnsi"/>
        </w:rPr>
        <w:t>[•]</w:t>
      </w:r>
      <w:r w:rsidRPr="005233D0">
        <w:rPr>
          <w:bCs/>
          <w:color w:val="000000"/>
        </w:rPr>
        <w:t>% (</w:t>
      </w:r>
      <w:r w:rsidR="003768E9" w:rsidRPr="005233D0">
        <w:rPr>
          <w:rFonts w:cstheme="minorHAnsi"/>
        </w:rPr>
        <w:t>[•]</w:t>
      </w:r>
      <w:r w:rsidRPr="005233D0">
        <w:rPr>
          <w:bCs/>
          <w:color w:val="000000"/>
        </w:rPr>
        <w:t xml:space="preserve">) aplicable a la Calificación Preliminar en escala nacional </w:t>
      </w:r>
      <w:r w:rsidRPr="005233D0">
        <w:rPr>
          <w:bCs/>
          <w:color w:val="000000"/>
        </w:rPr>
        <w:lastRenderedPageBreak/>
        <w:t xml:space="preserve">de </w:t>
      </w:r>
      <w:r w:rsidR="003768E9" w:rsidRPr="005233D0">
        <w:rPr>
          <w:rFonts w:cstheme="minorHAnsi"/>
        </w:rPr>
        <w:t>[•]</w:t>
      </w:r>
      <w:r w:rsidRPr="005233D0">
        <w:rPr>
          <w:bCs/>
          <w:color w:val="000000"/>
        </w:rPr>
        <w:t xml:space="preserve">, o su equivalente </w:t>
      </w:r>
      <w:r w:rsidRPr="005233D0">
        <w:rPr>
          <w:rFonts w:cstheme="minorHAnsi"/>
          <w:lang w:val="es-MX" w:bidi="es-ES"/>
        </w:rPr>
        <w:t xml:space="preserve">al declararse una de las ofertas con las mejores condiciones de mercado. </w:t>
      </w:r>
      <w:r w:rsidRPr="005233D0">
        <w:rPr>
          <w:rFonts w:cstheme="minorHAnsi"/>
          <w:bCs/>
          <w:lang w:val="es-MX" w:bidi="es-ES"/>
        </w:rPr>
        <w:t xml:space="preserve">Se adjunta como </w:t>
      </w:r>
      <w:r w:rsidRPr="005233D0">
        <w:rPr>
          <w:rFonts w:cstheme="minorHAnsi"/>
          <w:b/>
          <w:lang w:val="es-MX" w:bidi="es-ES"/>
        </w:rPr>
        <w:t>Anexo 2</w:t>
      </w:r>
      <w:r w:rsidRPr="005233D0">
        <w:rPr>
          <w:rFonts w:cstheme="minorHAnsi"/>
          <w:bCs/>
          <w:lang w:val="es-MX" w:bidi="es-ES"/>
        </w:rPr>
        <w:t xml:space="preserve"> </w:t>
      </w:r>
      <w:r w:rsidRPr="005233D0">
        <w:rPr>
          <w:rFonts w:cstheme="minorHAnsi"/>
          <w:lang w:val="es-MX" w:bidi="es-ES"/>
        </w:rPr>
        <w:t>copia simple del Acta de Fallo de la Licitación Pública.</w:t>
      </w:r>
    </w:p>
    <w:p w14:paraId="7FBF8546" w14:textId="77777777" w:rsidR="00A212D6" w:rsidRPr="005233D0" w:rsidRDefault="00A212D6" w:rsidP="00A212D6">
      <w:pPr>
        <w:pStyle w:val="Prrafodelista"/>
        <w:rPr>
          <w:rFonts w:cstheme="minorHAnsi"/>
          <w:lang w:val="es-MX" w:bidi="es-ES"/>
        </w:rPr>
      </w:pPr>
    </w:p>
    <w:p w14:paraId="7168C184" w14:textId="2D09020B"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En consecuencia, el Estado adjudicó al Acreditante un crédito hasta por la cantidad de $</w:t>
      </w:r>
      <w:r w:rsidR="003768E9" w:rsidRPr="005233D0">
        <w:rPr>
          <w:rFonts w:cstheme="minorHAnsi"/>
        </w:rPr>
        <w:t>[•]</w:t>
      </w:r>
      <w:r w:rsidRPr="005233D0">
        <w:rPr>
          <w:rFonts w:cstheme="minorHAnsi"/>
          <w:lang w:val="es-MX" w:bidi="es-ES"/>
        </w:rPr>
        <w:t xml:space="preserve"> (</w:t>
      </w:r>
      <w:r w:rsidR="003768E9" w:rsidRPr="005233D0">
        <w:rPr>
          <w:rFonts w:cstheme="minorHAnsi"/>
        </w:rPr>
        <w:t>[•]</w:t>
      </w:r>
      <w:r w:rsidRPr="005233D0">
        <w:rPr>
          <w:rFonts w:cstheme="minorHAnsi"/>
        </w:rPr>
        <w:t xml:space="preserve"> </w:t>
      </w:r>
      <w:r w:rsidRPr="005233D0">
        <w:rPr>
          <w:rFonts w:cstheme="minorHAnsi"/>
          <w:lang w:val="es-MX" w:bidi="es-ES"/>
        </w:rPr>
        <w:t xml:space="preserve">pesos </w:t>
      </w:r>
      <w:r w:rsidR="003768E9" w:rsidRPr="005233D0">
        <w:rPr>
          <w:rFonts w:cstheme="minorHAnsi"/>
        </w:rPr>
        <w:t>[•]</w:t>
      </w:r>
      <w:r w:rsidRPr="005233D0">
        <w:rPr>
          <w:rFonts w:cstheme="minorHAnsi"/>
          <w:lang w:val="es-MX" w:bidi="es-ES"/>
        </w:rPr>
        <w:t>/100 M.N.), el cual se formaliza a través del presente Contrato.</w:t>
      </w:r>
      <w:bookmarkEnd w:id="1"/>
    </w:p>
    <w:p w14:paraId="5AD4E527" w14:textId="77777777" w:rsidR="00A212D6" w:rsidRPr="005233D0" w:rsidRDefault="00A212D6" w:rsidP="00A212D6">
      <w:pPr>
        <w:pStyle w:val="Prrafodelista"/>
        <w:rPr>
          <w:rFonts w:cstheme="minorHAnsi"/>
          <w:lang w:val="es-MX" w:bidi="es-ES"/>
        </w:rPr>
      </w:pPr>
    </w:p>
    <w:p w14:paraId="34680147" w14:textId="221DDEC6" w:rsidR="00A212D6" w:rsidRPr="005233D0" w:rsidRDefault="00A212D6" w:rsidP="00A212D6">
      <w:pPr>
        <w:pStyle w:val="Prrafodelista"/>
        <w:numPr>
          <w:ilvl w:val="0"/>
          <w:numId w:val="19"/>
        </w:numPr>
        <w:ind w:left="567" w:hanging="567"/>
        <w:jc w:val="both"/>
        <w:rPr>
          <w:rFonts w:cstheme="minorHAnsi"/>
          <w:lang w:val="es-MX" w:bidi="es-ES"/>
        </w:rPr>
      </w:pPr>
      <w:r w:rsidRPr="005233D0">
        <w:rPr>
          <w:rFonts w:cstheme="minorHAnsi"/>
          <w:lang w:val="es-MX" w:bidi="es-ES"/>
        </w:rPr>
        <w:t xml:space="preserve">El </w:t>
      </w:r>
      <w:r w:rsidR="003768E9" w:rsidRPr="005233D0">
        <w:rPr>
          <w:rFonts w:cstheme="minorHAnsi"/>
        </w:rPr>
        <w:t>[•]</w:t>
      </w:r>
      <w:r w:rsidRPr="005233D0">
        <w:rPr>
          <w:rFonts w:cstheme="minorHAnsi"/>
        </w:rPr>
        <w:t xml:space="preserve"> </w:t>
      </w:r>
      <w:r w:rsidRPr="005233D0">
        <w:rPr>
          <w:rFonts w:cstheme="minorHAnsi"/>
          <w:lang w:val="es-MX" w:bidi="es-ES"/>
        </w:rPr>
        <w:t xml:space="preserve">de </w:t>
      </w:r>
      <w:r w:rsidR="003768E9" w:rsidRPr="005233D0">
        <w:rPr>
          <w:rFonts w:cstheme="minorHAnsi"/>
        </w:rPr>
        <w:t>[•]</w:t>
      </w:r>
      <w:r w:rsidRPr="005233D0">
        <w:rPr>
          <w:rFonts w:cstheme="minorHAnsi"/>
        </w:rPr>
        <w:t xml:space="preserve"> </w:t>
      </w:r>
      <w:r w:rsidRPr="005233D0">
        <w:rPr>
          <w:rFonts w:cstheme="minorHAnsi"/>
          <w:lang w:val="es-MX" w:bidi="es-ES"/>
        </w:rPr>
        <w:t xml:space="preserve">de 2021, el Estado, por conducto de la Secretaría celebró, en calidad de fideicomitente y fideicomisario en segundo lugar, con </w:t>
      </w:r>
      <w:r w:rsidR="003768E9" w:rsidRPr="005233D0">
        <w:rPr>
          <w:rFonts w:cstheme="minorHAnsi"/>
          <w:lang w:val="es-MX" w:bidi="es-ES"/>
        </w:rPr>
        <w:t>[•]</w:t>
      </w:r>
      <w:r w:rsidRPr="005233D0">
        <w:rPr>
          <w:rFonts w:cstheme="minorHAnsi"/>
          <w:lang w:val="es-MX" w:bidi="es-ES"/>
        </w:rPr>
        <w:t>, en calidad de fiduciario, el contrato de fideicomiso maestro irrevocable de administración y fuente de pago F/</w:t>
      </w:r>
      <w:r w:rsidR="003768E9" w:rsidRPr="005233D0">
        <w:rPr>
          <w:rFonts w:cstheme="minorHAnsi"/>
          <w:lang w:val="es-MX" w:bidi="es-ES"/>
        </w:rPr>
        <w:t>[•]</w:t>
      </w:r>
      <w:r w:rsidRPr="005233D0">
        <w:rPr>
          <w:rFonts w:cstheme="minorHAnsi"/>
          <w:lang w:val="es-MX" w:bidi="es-ES"/>
        </w:rPr>
        <w:t xml:space="preserve"> (el “</w:t>
      </w:r>
      <w:r w:rsidRPr="005233D0">
        <w:rPr>
          <w:rFonts w:cstheme="minorHAnsi"/>
          <w:i/>
          <w:iCs/>
          <w:u w:val="single"/>
          <w:lang w:val="es-MX" w:bidi="es-ES"/>
        </w:rPr>
        <w:t>Fideicomiso</w:t>
      </w:r>
      <w:r w:rsidRPr="005233D0">
        <w:rPr>
          <w:rFonts w:cstheme="minorHAnsi"/>
          <w:lang w:val="es-MX" w:bidi="es-ES"/>
        </w:rPr>
        <w:t>” o el “</w:t>
      </w:r>
      <w:r w:rsidRPr="005233D0">
        <w:rPr>
          <w:rFonts w:cstheme="minorHAnsi"/>
          <w:i/>
          <w:iCs/>
          <w:u w:val="single"/>
          <w:lang w:val="es-MX" w:bidi="es-ES"/>
        </w:rPr>
        <w:t>Fideicomiso Maestro</w:t>
      </w:r>
      <w:r w:rsidRPr="005233D0">
        <w:rPr>
          <w:rFonts w:cstheme="minorHAnsi"/>
          <w:lang w:val="es-MX" w:bidi="es-ES"/>
        </w:rPr>
        <w:t xml:space="preserve">”), a cuyo patrimonio afectó el derecho y los ingresos de un porcentaje de las Participaciones, el cual incluye el </w:t>
      </w:r>
      <w:r w:rsidR="003768E9" w:rsidRPr="005233D0">
        <w:rPr>
          <w:rFonts w:cstheme="minorHAnsi"/>
        </w:rPr>
        <w:t>[•]</w:t>
      </w:r>
      <w:r w:rsidRPr="005233D0">
        <w:rPr>
          <w:rFonts w:cstheme="minorHAnsi"/>
          <w:lang w:val="es-ES" w:bidi="es-ES"/>
        </w:rPr>
        <w:t xml:space="preserve"> de las Participaciones, que se destinará al pago del presente Contrato.</w:t>
      </w:r>
    </w:p>
    <w:p w14:paraId="1505E127" w14:textId="77777777" w:rsidR="00A212D6" w:rsidRPr="005233D0" w:rsidRDefault="00A212D6" w:rsidP="00A212D6">
      <w:pPr>
        <w:ind w:left="709" w:hanging="709"/>
        <w:jc w:val="both"/>
        <w:rPr>
          <w:rFonts w:asciiTheme="minorHAnsi" w:hAnsiTheme="minorHAnsi" w:cstheme="minorHAnsi"/>
          <w:sz w:val="22"/>
          <w:szCs w:val="22"/>
          <w:lang w:val="es-MX"/>
        </w:rPr>
      </w:pPr>
    </w:p>
    <w:p w14:paraId="1D9B5F46" w14:textId="77777777" w:rsidR="00A212D6" w:rsidRPr="005233D0" w:rsidRDefault="00A212D6" w:rsidP="00A212D6">
      <w:pPr>
        <w:ind w:left="1247" w:hanging="1247"/>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DECLARACIONES</w:t>
      </w:r>
      <w:r w:rsidRPr="005233D0">
        <w:rPr>
          <w:rStyle w:val="Refdenotaalpie"/>
          <w:rFonts w:asciiTheme="minorHAnsi" w:hAnsiTheme="minorHAnsi" w:cstheme="minorHAnsi"/>
          <w:b/>
          <w:sz w:val="22"/>
          <w:szCs w:val="22"/>
          <w:lang w:val="es-MX"/>
        </w:rPr>
        <w:footnoteReference w:id="1"/>
      </w:r>
    </w:p>
    <w:p w14:paraId="6CA2CC8E" w14:textId="77777777" w:rsidR="00A212D6" w:rsidRPr="005233D0" w:rsidRDefault="00A212D6" w:rsidP="00A212D6">
      <w:pPr>
        <w:rPr>
          <w:rFonts w:asciiTheme="minorHAnsi" w:hAnsiTheme="minorHAnsi" w:cstheme="minorHAnsi"/>
          <w:bCs/>
          <w:sz w:val="22"/>
          <w:szCs w:val="22"/>
          <w:lang w:val="es-MX"/>
        </w:rPr>
      </w:pPr>
    </w:p>
    <w:p w14:paraId="3C8E5268" w14:textId="77777777" w:rsidR="00A212D6" w:rsidRPr="005233D0" w:rsidRDefault="00A212D6" w:rsidP="00A212D6">
      <w:pPr>
        <w:pStyle w:val="Prrafodelista"/>
        <w:numPr>
          <w:ilvl w:val="0"/>
          <w:numId w:val="5"/>
        </w:numPr>
        <w:ind w:left="567" w:hanging="567"/>
        <w:jc w:val="both"/>
        <w:rPr>
          <w:rFonts w:cstheme="minorHAnsi"/>
          <w:b/>
          <w:lang w:val="es-MX"/>
        </w:rPr>
      </w:pPr>
      <w:r w:rsidRPr="005233D0">
        <w:rPr>
          <w:rFonts w:cstheme="minorHAnsi"/>
          <w:b/>
          <w:lang w:val="es-MX"/>
        </w:rPr>
        <w:t>Declara el Acreditante, a través de su representante, que:</w:t>
      </w:r>
    </w:p>
    <w:p w14:paraId="3AFC2C22" w14:textId="77777777" w:rsidR="00A212D6" w:rsidRPr="005233D0" w:rsidRDefault="00A212D6" w:rsidP="00A212D6">
      <w:pPr>
        <w:ind w:left="567" w:hanging="567"/>
        <w:jc w:val="both"/>
        <w:rPr>
          <w:rFonts w:asciiTheme="minorHAnsi" w:hAnsiTheme="minorHAnsi" w:cstheme="minorHAnsi"/>
          <w:sz w:val="22"/>
          <w:szCs w:val="22"/>
          <w:lang w:val="es-MX"/>
        </w:rPr>
      </w:pPr>
    </w:p>
    <w:p w14:paraId="7735F1B6" w14:textId="25E9785D"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 xml:space="preserve">Es una sociedad </w:t>
      </w:r>
      <w:r w:rsidRPr="005233D0">
        <w:rPr>
          <w:rFonts w:cstheme="minorHAnsi"/>
        </w:rPr>
        <w:t xml:space="preserve">mexicana </w:t>
      </w:r>
      <w:r w:rsidRPr="005233D0">
        <w:rPr>
          <w:rFonts w:cstheme="minorHAnsi"/>
          <w:lang w:val="es-MX"/>
        </w:rPr>
        <w:t xml:space="preserve">legalmente constituida que opera como institución de banca </w:t>
      </w:r>
      <w:r w:rsidRPr="005233D0">
        <w:rPr>
          <w:rFonts w:cstheme="minorHAnsi"/>
        </w:rPr>
        <w:t>múltiple</w:t>
      </w:r>
      <w:r w:rsidRPr="005233D0">
        <w:rPr>
          <w:rFonts w:cstheme="minorHAnsi"/>
          <w:lang w:val="es-MX"/>
        </w:rPr>
        <w:t xml:space="preserve">, conforme a </w:t>
      </w:r>
      <w:r w:rsidRPr="005233D0">
        <w:rPr>
          <w:rFonts w:cstheme="minorHAnsi"/>
        </w:rPr>
        <w:t xml:space="preserve">su acta constitutiva, </w:t>
      </w:r>
      <w:r w:rsidRPr="005233D0">
        <w:rPr>
          <w:rFonts w:cstheme="minorHAnsi"/>
          <w:lang w:val="es-MX"/>
        </w:rPr>
        <w:t xml:space="preserve">según consta en la escritura pública número </w:t>
      </w:r>
      <w:r w:rsidR="003768E9" w:rsidRPr="005233D0">
        <w:rPr>
          <w:rFonts w:cstheme="minorHAnsi"/>
        </w:rPr>
        <w:t>[•]</w:t>
      </w:r>
      <w:r w:rsidRPr="005233D0">
        <w:rPr>
          <w:rFonts w:cstheme="minorHAnsi"/>
          <w:lang w:val="es-MX"/>
        </w:rPr>
        <w:t xml:space="preserve">, de fecha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otorgada ante la fe del licenciado </w:t>
      </w:r>
      <w:r w:rsidR="003768E9" w:rsidRPr="005233D0">
        <w:rPr>
          <w:rFonts w:cstheme="minorHAnsi"/>
        </w:rPr>
        <w:t>[•]</w:t>
      </w:r>
      <w:r w:rsidRPr="005233D0">
        <w:rPr>
          <w:rFonts w:cstheme="minorHAnsi"/>
          <w:lang w:val="es-MX"/>
        </w:rPr>
        <w:t xml:space="preserve">, notario público número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cuyo primer testimonio quedó inscrito en el Registro Público de la Propiedad y de Comercio de la Ciudad de </w:t>
      </w:r>
      <w:r w:rsidR="003768E9" w:rsidRPr="005233D0">
        <w:rPr>
          <w:rFonts w:cstheme="minorHAnsi"/>
        </w:rPr>
        <w:t>[•]</w:t>
      </w:r>
      <w:r w:rsidRPr="005233D0">
        <w:rPr>
          <w:rFonts w:cstheme="minorHAnsi"/>
        </w:rPr>
        <w:t xml:space="preserve"> </w:t>
      </w:r>
      <w:r w:rsidRPr="005233D0">
        <w:rPr>
          <w:rFonts w:cstheme="minorHAnsi"/>
          <w:lang w:val="es-MX"/>
        </w:rPr>
        <w:t xml:space="preserve">el día </w:t>
      </w:r>
      <w:r w:rsidR="003768E9" w:rsidRPr="005233D0">
        <w:rPr>
          <w:rFonts w:cstheme="minorHAnsi"/>
        </w:rPr>
        <w:t>[•]</w:t>
      </w:r>
      <w:r w:rsidRPr="005233D0">
        <w:rPr>
          <w:rFonts w:cstheme="minorHAnsi"/>
          <w:lang w:val="es-MX"/>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rPr>
        <w:t xml:space="preserve">bajo el folio mercantil </w:t>
      </w:r>
      <w:r w:rsidR="003768E9" w:rsidRPr="005233D0">
        <w:rPr>
          <w:rFonts w:cstheme="minorHAnsi"/>
        </w:rPr>
        <w:t>[•]</w:t>
      </w:r>
      <w:r w:rsidRPr="005233D0">
        <w:rPr>
          <w:rFonts w:cstheme="minorHAnsi"/>
          <w:lang w:val="es-MX"/>
        </w:rPr>
        <w:t>.</w:t>
      </w:r>
      <w:r w:rsidRPr="005233D0">
        <w:rPr>
          <w:rStyle w:val="Refdenotaalpie"/>
          <w:rFonts w:cstheme="minorHAnsi"/>
          <w:lang w:val="es-MX"/>
        </w:rPr>
        <w:footnoteReference w:id="2"/>
      </w:r>
    </w:p>
    <w:p w14:paraId="6B86B964" w14:textId="77777777" w:rsidR="00A212D6" w:rsidRPr="005233D0" w:rsidRDefault="00A212D6" w:rsidP="00A212D6">
      <w:pPr>
        <w:rPr>
          <w:rFonts w:asciiTheme="minorHAnsi" w:hAnsiTheme="minorHAnsi" w:cstheme="minorHAnsi"/>
          <w:sz w:val="22"/>
          <w:szCs w:val="22"/>
          <w:lang w:val="es-MX"/>
        </w:rPr>
      </w:pPr>
    </w:p>
    <w:p w14:paraId="2A832F49" w14:textId="3EEB8B92"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 xml:space="preserve">Su representante cuenta con las facultades necesarias y suficientes para celebrar el presente Contrato en representación del Acreditante, según consta en la escritura pública número </w:t>
      </w:r>
      <w:r w:rsidR="003768E9" w:rsidRPr="005233D0">
        <w:rPr>
          <w:rFonts w:cstheme="minorHAnsi"/>
        </w:rPr>
        <w:t>[•]</w:t>
      </w:r>
      <w:r w:rsidRPr="005233D0">
        <w:rPr>
          <w:rFonts w:cstheme="minorHAnsi"/>
          <w:lang w:val="es-MX"/>
        </w:rPr>
        <w:t xml:space="preserve">, de fecha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otorgada ante la fe del licenciado </w:t>
      </w:r>
      <w:r w:rsidR="003768E9" w:rsidRPr="005233D0">
        <w:rPr>
          <w:rFonts w:cstheme="minorHAnsi"/>
        </w:rPr>
        <w:t>[•]</w:t>
      </w:r>
      <w:r w:rsidRPr="005233D0">
        <w:rPr>
          <w:rFonts w:cstheme="minorHAnsi"/>
          <w:lang w:val="es-MX"/>
        </w:rPr>
        <w:t xml:space="preserve">, notario público número </w:t>
      </w:r>
      <w:r w:rsidR="003768E9" w:rsidRPr="005233D0">
        <w:rPr>
          <w:rFonts w:cstheme="minorHAnsi"/>
        </w:rPr>
        <w:t>[•]</w:t>
      </w:r>
      <w:r w:rsidRPr="005233D0">
        <w:rPr>
          <w:rFonts w:cstheme="minorHAnsi"/>
        </w:rPr>
        <w:t xml:space="preserve"> </w:t>
      </w:r>
      <w:r w:rsidRPr="005233D0">
        <w:rPr>
          <w:rFonts w:cstheme="minorHAnsi"/>
          <w:lang w:val="es-MX"/>
        </w:rPr>
        <w:t xml:space="preserve">de </w:t>
      </w:r>
      <w:r w:rsidR="003768E9" w:rsidRPr="005233D0">
        <w:rPr>
          <w:rFonts w:cstheme="minorHAnsi"/>
        </w:rPr>
        <w:t>[•]</w:t>
      </w:r>
      <w:r w:rsidRPr="005233D0">
        <w:rPr>
          <w:rFonts w:cstheme="minorHAnsi"/>
          <w:lang w:val="es-MX"/>
        </w:rPr>
        <w:t xml:space="preserve">, las cuales no le han sido revocadas, limitadas o modificadas en forma alguna, cuyo primer testimonio quedó inscrito en el Registro Público de la Propiedad y de Comercio de la Ciudad de </w:t>
      </w:r>
      <w:r w:rsidR="003768E9" w:rsidRPr="005233D0">
        <w:rPr>
          <w:rFonts w:cstheme="minorHAnsi"/>
        </w:rPr>
        <w:t>[•]</w:t>
      </w:r>
      <w:r w:rsidRPr="005233D0">
        <w:rPr>
          <w:rFonts w:cstheme="minorHAnsi"/>
        </w:rPr>
        <w:t xml:space="preserve"> </w:t>
      </w:r>
      <w:r w:rsidRPr="005233D0">
        <w:rPr>
          <w:rFonts w:cstheme="minorHAnsi"/>
          <w:lang w:val="es-MX"/>
        </w:rPr>
        <w:t xml:space="preserve">el día </w:t>
      </w:r>
      <w:r w:rsidR="003768E9" w:rsidRPr="005233D0">
        <w:rPr>
          <w:rFonts w:cstheme="minorHAnsi"/>
        </w:rPr>
        <w:t>[•]</w:t>
      </w:r>
      <w:r w:rsidRPr="005233D0">
        <w:rPr>
          <w:rFonts w:cstheme="minorHAnsi"/>
          <w:lang w:val="es-MX"/>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w:t>
      </w:r>
      <w:r w:rsidRPr="005233D0">
        <w:rPr>
          <w:rFonts w:cstheme="minorHAnsi"/>
          <w:lang w:val="es-MX"/>
        </w:rPr>
        <w:t xml:space="preserve">bajo el folio mercantil </w:t>
      </w:r>
      <w:r w:rsidR="003768E9" w:rsidRPr="005233D0">
        <w:rPr>
          <w:rFonts w:cstheme="minorHAnsi"/>
        </w:rPr>
        <w:t>[•]</w:t>
      </w:r>
      <w:r w:rsidRPr="005233D0">
        <w:rPr>
          <w:rFonts w:cstheme="minorHAnsi"/>
          <w:lang w:val="es-MX"/>
        </w:rPr>
        <w:t>.</w:t>
      </w:r>
    </w:p>
    <w:p w14:paraId="05B9C409" w14:textId="77777777" w:rsidR="00A212D6" w:rsidRPr="005233D0" w:rsidRDefault="00A212D6" w:rsidP="00A212D6">
      <w:pPr>
        <w:pStyle w:val="Prrafodelista"/>
        <w:rPr>
          <w:rFonts w:cstheme="minorHAnsi"/>
          <w:lang w:val="es-MX"/>
        </w:rPr>
      </w:pPr>
    </w:p>
    <w:p w14:paraId="42A24FCE" w14:textId="77777777" w:rsidR="00A212D6" w:rsidRPr="005233D0" w:rsidRDefault="00A212D6" w:rsidP="00A212D6">
      <w:pPr>
        <w:pStyle w:val="Prrafodelista"/>
        <w:numPr>
          <w:ilvl w:val="1"/>
          <w:numId w:val="5"/>
        </w:numPr>
        <w:ind w:left="567" w:hanging="567"/>
        <w:jc w:val="both"/>
        <w:rPr>
          <w:rFonts w:cstheme="minorHAnsi"/>
          <w:lang w:val="es-MX"/>
        </w:rPr>
      </w:pPr>
      <w:bookmarkStart w:id="4" w:name="_Hlk27414431"/>
      <w:r w:rsidRPr="005233D0">
        <w:rPr>
          <w:rFonts w:cstheme="minorHAnsi"/>
          <w:lang w:val="es-MX"/>
        </w:rPr>
        <w:t>Conoce el Fideicomiso a que se refiere el Antecedente V del presente Contrato, mismo que se encuentra constituido a su satisfacción.</w:t>
      </w:r>
    </w:p>
    <w:bookmarkEnd w:id="4"/>
    <w:p w14:paraId="67DC7710" w14:textId="77777777" w:rsidR="00A212D6" w:rsidRPr="005233D0" w:rsidRDefault="00A212D6" w:rsidP="00A212D6">
      <w:pPr>
        <w:rPr>
          <w:rFonts w:cstheme="minorHAnsi"/>
          <w:lang w:val="es-MX"/>
        </w:rPr>
      </w:pPr>
    </w:p>
    <w:p w14:paraId="0FD089DD" w14:textId="13127C01"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[Recibió del Estado una solicitud para que se le otorgue un crédito simple hasta por la cantidad de $</w:t>
      </w:r>
      <w:r w:rsidR="003768E9" w:rsidRPr="005233D0">
        <w:rPr>
          <w:rFonts w:cstheme="minorHAnsi"/>
          <w:lang w:val="es-MX"/>
        </w:rPr>
        <w:t>[•]</w:t>
      </w:r>
      <w:r w:rsidRPr="005233D0">
        <w:rPr>
          <w:rFonts w:cstheme="minorHAnsi"/>
          <w:lang w:val="es-MX"/>
        </w:rPr>
        <w:t xml:space="preserve"> (</w:t>
      </w:r>
      <w:r w:rsidR="003768E9" w:rsidRPr="005233D0">
        <w:rPr>
          <w:rFonts w:cstheme="minorHAnsi"/>
          <w:lang w:val="es-MX"/>
        </w:rPr>
        <w:t>[•]</w:t>
      </w:r>
      <w:r w:rsidRPr="005233D0">
        <w:rPr>
          <w:rFonts w:cstheme="minorHAnsi"/>
          <w:lang w:val="es-MX"/>
        </w:rPr>
        <w:t>), para refinanciar el saldo insoluto de los Créditos a Refinanciar a los que se refiere la Cláusula Tercera del presente Contrato.]</w:t>
      </w:r>
      <w:r w:rsidRPr="005233D0">
        <w:rPr>
          <w:rStyle w:val="Refdenotaalpie"/>
          <w:rFonts w:cstheme="minorHAnsi"/>
          <w:lang w:val="es-MX"/>
        </w:rPr>
        <w:footnoteReference w:id="3"/>
      </w:r>
    </w:p>
    <w:p w14:paraId="4E45B016" w14:textId="77777777" w:rsidR="00A212D6" w:rsidRPr="005233D0" w:rsidRDefault="00A212D6" w:rsidP="00A212D6">
      <w:pPr>
        <w:pStyle w:val="Prrafodelista"/>
        <w:rPr>
          <w:rFonts w:cstheme="minorHAnsi"/>
          <w:lang w:val="es-MX"/>
        </w:rPr>
      </w:pPr>
    </w:p>
    <w:p w14:paraId="62811CCC" w14:textId="77777777" w:rsidR="00A212D6" w:rsidRPr="005233D0" w:rsidRDefault="00A212D6" w:rsidP="00A212D6">
      <w:pPr>
        <w:pStyle w:val="Prrafodelista"/>
        <w:numPr>
          <w:ilvl w:val="1"/>
          <w:numId w:val="5"/>
        </w:numPr>
        <w:ind w:left="567" w:hanging="567"/>
        <w:jc w:val="both"/>
        <w:rPr>
          <w:rFonts w:cstheme="minorHAnsi"/>
          <w:lang w:val="es-MX"/>
        </w:rPr>
      </w:pPr>
      <w:r w:rsidRPr="005233D0">
        <w:rPr>
          <w:rFonts w:cstheme="minorHAnsi"/>
          <w:lang w:val="es-MX"/>
        </w:rPr>
        <w:t>Con base en las declaraciones expuestas y sujeto al cumplimiento de todas y cada una de las condiciones suspensivas previstas en el presente Contrato, otorga el Crédito solicitado por el Estado hasta por la cantidad que se menciona en la Cláusula Segunda del presente Contrato.</w:t>
      </w:r>
    </w:p>
    <w:p w14:paraId="0E3AB207" w14:textId="77777777" w:rsidR="00A212D6" w:rsidRPr="005233D0" w:rsidRDefault="00A212D6" w:rsidP="00A212D6">
      <w:pPr>
        <w:jc w:val="both"/>
        <w:rPr>
          <w:rFonts w:asciiTheme="minorHAnsi" w:hAnsiTheme="minorHAnsi" w:cstheme="minorHAnsi"/>
          <w:sz w:val="22"/>
          <w:szCs w:val="22"/>
          <w:lang w:val="es-MX"/>
        </w:rPr>
      </w:pPr>
    </w:p>
    <w:p w14:paraId="7CCC69F1" w14:textId="77777777" w:rsidR="00A212D6" w:rsidRPr="005233D0" w:rsidRDefault="00A212D6" w:rsidP="00A212D6">
      <w:pPr>
        <w:jc w:val="both"/>
        <w:rPr>
          <w:rFonts w:asciiTheme="minorHAnsi" w:hAnsiTheme="minorHAnsi" w:cstheme="minorHAnsi"/>
          <w:sz w:val="22"/>
          <w:szCs w:val="22"/>
          <w:lang w:val="es-MX"/>
        </w:rPr>
      </w:pPr>
    </w:p>
    <w:p w14:paraId="4909339E" w14:textId="77777777" w:rsidR="00A212D6" w:rsidRPr="005233D0" w:rsidRDefault="00A212D6" w:rsidP="00A212D6">
      <w:pPr>
        <w:pStyle w:val="Prrafodelista"/>
        <w:numPr>
          <w:ilvl w:val="0"/>
          <w:numId w:val="5"/>
        </w:numPr>
        <w:tabs>
          <w:tab w:val="left" w:pos="567"/>
        </w:tabs>
        <w:ind w:left="567" w:hanging="567"/>
        <w:jc w:val="both"/>
        <w:rPr>
          <w:rFonts w:cstheme="minorHAnsi"/>
          <w:b/>
          <w:lang w:val="es-MX"/>
        </w:rPr>
      </w:pPr>
      <w:r w:rsidRPr="005233D0">
        <w:rPr>
          <w:rFonts w:cstheme="minorHAnsi"/>
          <w:b/>
          <w:lang w:val="es-MX"/>
        </w:rPr>
        <w:t xml:space="preserve">Declara el Estado, a través de su representante, que: </w:t>
      </w:r>
    </w:p>
    <w:p w14:paraId="010E11FD" w14:textId="77777777" w:rsidR="00A212D6" w:rsidRPr="005233D0" w:rsidRDefault="00A212D6" w:rsidP="00A212D6">
      <w:pPr>
        <w:jc w:val="both"/>
        <w:rPr>
          <w:rFonts w:asciiTheme="minorHAnsi" w:hAnsiTheme="minorHAnsi" w:cstheme="minorHAnsi"/>
          <w:sz w:val="22"/>
          <w:szCs w:val="22"/>
          <w:lang w:val="es-MX"/>
        </w:rPr>
      </w:pPr>
    </w:p>
    <w:p w14:paraId="13D4C55E" w14:textId="66F1A95E"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w:t>
      </w:r>
      <w:r w:rsidR="00B15494" w:rsidRPr="005233D0">
        <w:rPr>
          <w:rFonts w:cstheme="minorHAnsi"/>
        </w:rPr>
        <w:t xml:space="preserve">1 </w:t>
      </w:r>
      <w:r w:rsidRPr="005233D0">
        <w:rPr>
          <w:rFonts w:cstheme="minorHAnsi"/>
        </w:rPr>
        <w:t xml:space="preserve">de la Constitución Política del Estado Libre y Soberano de Morelos; 25, fracción I </w:t>
      </w:r>
      <w:r w:rsidRPr="005233D0">
        <w:rPr>
          <w:rFonts w:eastAsia="Arial" w:cstheme="minorHAnsi"/>
          <w:color w:val="000000"/>
          <w:spacing w:val="-1"/>
        </w:rPr>
        <w:t xml:space="preserve">del Código Civil Federal, </w:t>
      </w:r>
      <w:r w:rsidR="00B15494" w:rsidRPr="005233D0">
        <w:rPr>
          <w:rFonts w:cstheme="minorHAnsi"/>
        </w:rPr>
        <w:t>61, fracción I</w:t>
      </w:r>
      <w:r w:rsidRPr="005233D0">
        <w:rPr>
          <w:rFonts w:eastAsia="Arial" w:cstheme="minorHAnsi"/>
          <w:color w:val="000000"/>
          <w:spacing w:val="-1"/>
        </w:rPr>
        <w:t xml:space="preserve"> del Código Civil del Estado de Morelos y sus correlativos de las entidades federativas.</w:t>
      </w:r>
    </w:p>
    <w:p w14:paraId="64A4724D" w14:textId="77777777" w:rsidR="00A212D6" w:rsidRPr="005233D0" w:rsidRDefault="00A212D6" w:rsidP="00A212D6">
      <w:pPr>
        <w:pStyle w:val="Prrafodelista"/>
        <w:ind w:left="567"/>
        <w:jc w:val="both"/>
        <w:rPr>
          <w:rFonts w:cstheme="minorHAnsi"/>
          <w:lang w:val="es-MX" w:bidi="es-ES"/>
        </w:rPr>
      </w:pPr>
    </w:p>
    <w:p w14:paraId="13C1E06F" w14:textId="1D6AFCC6"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El Estado tiene facultades para celebrar financiamientos constitutivos de deuda pública y afectar como fuente de pago de sus obligaciones las participaciones que en ingresos federales le corresponden del Fondo General de Participaciones, de conformidad con los artículos 117, fracción VIII, de la Constitución Política de los Estados Unidos Mexicanos; 22, 23, 26 y 29 de la Ley de Disciplina Financiera de las Entidades Federativas y los Municipios (la “</w:t>
      </w:r>
      <w:r w:rsidRPr="005233D0">
        <w:rPr>
          <w:rFonts w:cstheme="minorHAnsi"/>
          <w:i/>
          <w:iCs/>
          <w:u w:val="single"/>
          <w:lang w:val="es-MX" w:bidi="es-ES"/>
        </w:rPr>
        <w:t>Ley de Disciplina Financiera</w:t>
      </w:r>
      <w:r w:rsidRPr="005233D0">
        <w:rPr>
          <w:rFonts w:cstheme="minorHAnsi"/>
          <w:lang w:val="es-MX" w:bidi="es-ES"/>
        </w:rPr>
        <w:t xml:space="preserve">”); </w:t>
      </w:r>
      <w:r w:rsidR="00593B94" w:rsidRPr="005233D0">
        <w:rPr>
          <w:rFonts w:cstheme="minorHAnsi"/>
          <w:lang w:val="es-MX" w:bidi="es-ES"/>
        </w:rPr>
        <w:t>9, fracciones II</w:t>
      </w:r>
      <w:r w:rsidR="00EE497A" w:rsidRPr="005233D0">
        <w:rPr>
          <w:rFonts w:cstheme="minorHAnsi"/>
          <w:lang w:val="es-MX" w:bidi="es-ES"/>
        </w:rPr>
        <w:t>, IV, V, VI</w:t>
      </w:r>
      <w:r w:rsidR="00593B94" w:rsidRPr="005233D0">
        <w:rPr>
          <w:rFonts w:cstheme="minorHAnsi"/>
          <w:lang w:val="es-MX" w:bidi="es-ES"/>
        </w:rPr>
        <w:t xml:space="preserve"> y VIII </w:t>
      </w:r>
      <w:r w:rsidRPr="005233D0">
        <w:rPr>
          <w:rFonts w:cstheme="minorHAnsi"/>
          <w:lang w:val="es-MX" w:bidi="es-ES"/>
        </w:rPr>
        <w:t>de la Ley de Deuda Pública para el Estado de Morelos (la “</w:t>
      </w:r>
      <w:r w:rsidRPr="005233D0">
        <w:rPr>
          <w:rFonts w:cstheme="minorHAnsi"/>
          <w:i/>
          <w:iCs/>
          <w:u w:val="single"/>
          <w:lang w:val="es-MX" w:bidi="es-ES"/>
        </w:rPr>
        <w:t>Ley de Deuda Estatal</w:t>
      </w:r>
      <w:r w:rsidRPr="005233D0">
        <w:rPr>
          <w:rFonts w:cstheme="minorHAnsi"/>
          <w:lang w:val="es-MX" w:bidi="es-ES"/>
        </w:rPr>
        <w:t>”), 9° de la Ley de Coordinación Fiscal y el Decreto de Autorización.</w:t>
      </w:r>
    </w:p>
    <w:p w14:paraId="0FCBC610" w14:textId="77777777" w:rsidR="00A212D6" w:rsidRPr="005233D0" w:rsidRDefault="00A212D6" w:rsidP="00A212D6">
      <w:pPr>
        <w:pStyle w:val="Prrafodelista"/>
        <w:rPr>
          <w:rFonts w:cstheme="minorHAnsi"/>
          <w:lang w:val="es-MX"/>
        </w:rPr>
      </w:pPr>
    </w:p>
    <w:p w14:paraId="177A0F15" w14:textId="619805F2"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Su representante </w:t>
      </w:r>
      <w:r w:rsidRPr="005233D0">
        <w:rPr>
          <w:rFonts w:cstheme="minorHAnsi"/>
          <w:lang w:val="es-MX" w:bidi="es-ES"/>
        </w:rPr>
        <w:t xml:space="preserve">cuenta con las facultades necesarias y suficientes para obligar al Estado en los términos del presente Contrato, las cuales no les han sido revocadas, modificadas o restringidas en forma alguna, acreditando el carácter con que se ostenta: </w:t>
      </w:r>
      <w:r w:rsidRPr="005233D0">
        <w:rPr>
          <w:rFonts w:cstheme="minorHAnsi"/>
          <w:i/>
          <w:iCs/>
          <w:lang w:val="es-MX" w:bidi="es-ES"/>
        </w:rPr>
        <w:t>(i)</w:t>
      </w:r>
      <w:r w:rsidRPr="005233D0">
        <w:rPr>
          <w:rFonts w:cstheme="minorHAnsi"/>
          <w:lang w:val="es-MX" w:bidi="es-ES"/>
        </w:rPr>
        <w:t xml:space="preserve"> con </w:t>
      </w:r>
      <w:r w:rsidRPr="005233D0">
        <w:rPr>
          <w:rFonts w:cstheme="minorHAnsi"/>
        </w:rPr>
        <w:t xml:space="preserve">el nombramiento emitido el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de </w:t>
      </w:r>
      <w:r w:rsidR="003768E9" w:rsidRPr="005233D0">
        <w:rPr>
          <w:rFonts w:cstheme="minorHAnsi"/>
        </w:rPr>
        <w:t>[•]</w:t>
      </w:r>
      <w:r w:rsidRPr="005233D0">
        <w:rPr>
          <w:rFonts w:cstheme="minorHAnsi"/>
        </w:rPr>
        <w:t xml:space="preserve">, por </w:t>
      </w:r>
      <w:r w:rsidR="003768E9" w:rsidRPr="005233D0">
        <w:rPr>
          <w:rFonts w:cstheme="minorHAnsi"/>
        </w:rPr>
        <w:t>[•]</w:t>
      </w:r>
      <w:r w:rsidRPr="005233D0">
        <w:rPr>
          <w:rFonts w:cstheme="minorHAnsi"/>
        </w:rPr>
        <w:t xml:space="preserve">, y </w:t>
      </w:r>
      <w:r w:rsidRPr="005233D0">
        <w:rPr>
          <w:rFonts w:cstheme="minorHAnsi"/>
          <w:i/>
          <w:iCs/>
        </w:rPr>
        <w:t>(ii)</w:t>
      </w:r>
      <w:r w:rsidRPr="005233D0">
        <w:rPr>
          <w:rFonts w:cstheme="minorHAnsi"/>
        </w:rPr>
        <w:t xml:space="preserve"> con fundamento en los </w:t>
      </w:r>
      <w:r w:rsidRPr="005233D0">
        <w:rPr>
          <w:rFonts w:eastAsia="Arial" w:cstheme="minorHAnsi"/>
          <w:color w:val="000000"/>
          <w:spacing w:val="-1"/>
          <w:lang w:val="es-ES"/>
        </w:rPr>
        <w:t xml:space="preserve">artículos </w:t>
      </w:r>
      <w:r w:rsidR="00EE497A" w:rsidRPr="005233D0">
        <w:rPr>
          <w:rFonts w:cstheme="minorHAnsi"/>
          <w:lang w:val="es-MX"/>
        </w:rPr>
        <w:t>74 y 75 de la Constitución Política del Estado Libre y Soberano de Morelos; 1, 9, fracción III, 23, fracciones IV, VI y XXXI de la Ley Orgánica del Poder Ejecutivo del Estado Libre y Soberano de Morelos; y 12, fracciones LI y LII, del Reglamento Interior de la Secretaría de Hacienda</w:t>
      </w:r>
      <w:r w:rsidRPr="005233D0">
        <w:rPr>
          <w:rFonts w:cstheme="minorHAnsi"/>
          <w:lang w:val="es-MX" w:bidi="es-ES"/>
        </w:rPr>
        <w:t xml:space="preserve">. </w:t>
      </w:r>
      <w:r w:rsidRPr="005233D0">
        <w:rPr>
          <w:rFonts w:cstheme="minorHAnsi"/>
        </w:rPr>
        <w:t xml:space="preserve">Se adjunta como </w:t>
      </w:r>
      <w:r w:rsidRPr="005233D0">
        <w:rPr>
          <w:rFonts w:cstheme="minorHAnsi"/>
          <w:b/>
          <w:bCs/>
        </w:rPr>
        <w:t>Anexo 3</w:t>
      </w:r>
      <w:r w:rsidRPr="005233D0">
        <w:rPr>
          <w:rFonts w:cstheme="minorHAnsi"/>
        </w:rPr>
        <w:t xml:space="preserve"> copia simple del nombramiento antes referido.</w:t>
      </w:r>
    </w:p>
    <w:p w14:paraId="40A1661B" w14:textId="77777777" w:rsidR="00A212D6" w:rsidRPr="005233D0" w:rsidRDefault="00A212D6" w:rsidP="00A212D6">
      <w:pPr>
        <w:pStyle w:val="Prrafodelista"/>
        <w:rPr>
          <w:rFonts w:cstheme="minorHAnsi"/>
        </w:rPr>
      </w:pPr>
    </w:p>
    <w:p w14:paraId="0AD6EC9C"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rPr>
        <w:t xml:space="preserve">La celebración, otorgamiento y cumplimiento por parte del Estado del presente Contrato: </w:t>
      </w:r>
      <w:r w:rsidRPr="005233D0">
        <w:rPr>
          <w:rFonts w:cstheme="minorHAnsi"/>
          <w:i/>
          <w:iCs/>
        </w:rPr>
        <w:t>(i)</w:t>
      </w:r>
      <w:r w:rsidRPr="005233D0">
        <w:rPr>
          <w:rFonts w:cstheme="minorHAnsi"/>
        </w:rPr>
        <w:t xml:space="preserve"> han sido debidamente autorizados de conformidad con la Ley Aplicable; y </w:t>
      </w:r>
      <w:r w:rsidRPr="005233D0">
        <w:rPr>
          <w:rFonts w:cstheme="minorHAnsi"/>
          <w:i/>
          <w:iCs/>
        </w:rPr>
        <w:t>(ii)</w:t>
      </w:r>
      <w:r w:rsidRPr="005233D0">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723FC521" w14:textId="77777777" w:rsidR="00A212D6" w:rsidRPr="005233D0" w:rsidRDefault="00A212D6" w:rsidP="00A212D6">
      <w:pPr>
        <w:pStyle w:val="Prrafodelista"/>
        <w:rPr>
          <w:rFonts w:cstheme="minorHAnsi"/>
          <w:lang w:val="es-MX" w:bidi="es-ES"/>
        </w:rPr>
      </w:pPr>
    </w:p>
    <w:p w14:paraId="137A867E" w14:textId="48C76B25"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rPr>
        <w:t>Los recursos con los cuales pagará todas y cada una de las obligaciones que derivan de la formalización del presente Contrato, son de procedencia lícita, provenientes de las participaciones que en ingresos federales le corresponden al Estado del Fondo General de Participaciones.</w:t>
      </w:r>
    </w:p>
    <w:p w14:paraId="5DA7233A" w14:textId="77777777" w:rsidR="009A697A" w:rsidRPr="005233D0" w:rsidRDefault="009A697A" w:rsidP="001F3FCC">
      <w:pPr>
        <w:pStyle w:val="Prrafodelista"/>
        <w:rPr>
          <w:rFonts w:cstheme="minorHAnsi"/>
          <w:lang w:val="es-MX" w:bidi="es-ES"/>
        </w:rPr>
      </w:pPr>
    </w:p>
    <w:p w14:paraId="6513FAF8" w14:textId="3CF8D902"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t>Salvo por la acción de inconstitucionalidad con número de expediente 32/2021</w:t>
      </w:r>
      <w:r w:rsidR="00CB5C4C" w:rsidRPr="005233D0">
        <w:rPr>
          <w:rFonts w:cstheme="minorHAnsi"/>
          <w:lang w:val="es-MX"/>
        </w:rPr>
        <w:t xml:space="preserve"> promovida por la Comisión de Derechos Humanos del Estado de Morelos en contra del Decreto de Autorización</w:t>
      </w:r>
      <w:r w:rsidRPr="005233D0">
        <w:rPr>
          <w:rFonts w:cstheme="minorHAnsi"/>
          <w:lang w:val="es-MX"/>
        </w:rPr>
        <w:t xml:space="preserve">, no tiene conocimiento de acción, demanda o procedimiento en contra del Estado, por o ante alguna Autoridad Gubernamental, cuyo resultado </w:t>
      </w:r>
      <w:r w:rsidR="00460CA3" w:rsidRPr="005233D0">
        <w:rPr>
          <w:rFonts w:cstheme="minorHAnsi"/>
          <w:lang w:val="es-MX"/>
        </w:rPr>
        <w:t xml:space="preserve">pudiese </w:t>
      </w:r>
      <w:r w:rsidRPr="005233D0">
        <w:rPr>
          <w:rFonts w:cstheme="minorHAnsi"/>
          <w:lang w:val="es-MX"/>
        </w:rPr>
        <w:t>afectar la validez del Decreto de Autorización, el Fideicomiso o la afectación del Porcentaje de las Participaciones como fuente de pago del presente Crédito.</w:t>
      </w:r>
    </w:p>
    <w:p w14:paraId="4A8FF999" w14:textId="77777777" w:rsidR="009A697A" w:rsidRPr="005233D0" w:rsidRDefault="009A697A" w:rsidP="009A697A">
      <w:pPr>
        <w:pStyle w:val="Prrafodelista"/>
        <w:rPr>
          <w:rFonts w:cstheme="minorHAnsi"/>
          <w:lang w:val="es-MX" w:bidi="es-ES"/>
        </w:rPr>
      </w:pPr>
    </w:p>
    <w:p w14:paraId="106745F1" w14:textId="7331E913"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lastRenderedPageBreak/>
        <w:t xml:space="preserve">[Conoce y comprende los alcances de la consulta a la o las sociedades de información crediticia nacionales y sabe que el incumplimiento total o parcial </w:t>
      </w:r>
      <w:r w:rsidR="00460CA3" w:rsidRPr="005233D0">
        <w:rPr>
          <w:rFonts w:cstheme="minorHAnsi"/>
          <w:lang w:val="es-MX"/>
        </w:rPr>
        <w:t>de</w:t>
      </w:r>
      <w:r w:rsidRPr="005233D0">
        <w:rPr>
          <w:rFonts w:cstheme="minorHAnsi"/>
          <w:lang w:val="es-MX"/>
        </w:rPr>
        <w:t xml:space="preserve"> sus obligaciones de pago se registrará con claves de prevención establecidas en los reportes de crédito de dichas </w:t>
      </w:r>
      <w:r w:rsidR="00ED5A96">
        <w:rPr>
          <w:rFonts w:cstheme="minorHAnsi"/>
          <w:lang w:val="es-MX"/>
        </w:rPr>
        <w:t>s</w:t>
      </w:r>
      <w:r w:rsidRPr="005233D0">
        <w:rPr>
          <w:rFonts w:cstheme="minorHAnsi"/>
          <w:lang w:val="es-MX"/>
        </w:rPr>
        <w:t>ociedades, que podrán afectar su historial crediticio y que, en caso de existir alguna controversia relacionada con la información contenida en la base de las Sociedades mencionadas, podrán dirimirse si así lo desea, en un proceso arbitral en amigable composición ante la Comisión Nacional para la Protección y Defensa de los Usuarios de Servicios Financieros (CONDUSEF).]</w:t>
      </w:r>
      <w:r w:rsidRPr="005233D0">
        <w:rPr>
          <w:rFonts w:cstheme="minorHAnsi"/>
          <w:sz w:val="18"/>
          <w:szCs w:val="18"/>
          <w:vertAlign w:val="superscript"/>
          <w:lang w:val="es-MX"/>
        </w:rPr>
        <w:footnoteReference w:id="4"/>
      </w:r>
    </w:p>
    <w:p w14:paraId="64F2DC7B" w14:textId="77777777" w:rsidR="009A697A" w:rsidRPr="005233D0" w:rsidRDefault="009A697A" w:rsidP="009A697A">
      <w:pPr>
        <w:pStyle w:val="Prrafodelista"/>
        <w:rPr>
          <w:rFonts w:cstheme="minorHAnsi"/>
          <w:lang w:val="es-MX"/>
        </w:rPr>
      </w:pPr>
    </w:p>
    <w:p w14:paraId="2566390B" w14:textId="5923CFD8" w:rsidR="009A697A" w:rsidRPr="005233D0" w:rsidRDefault="009A697A" w:rsidP="009A697A">
      <w:pPr>
        <w:pStyle w:val="Prrafodelista"/>
        <w:numPr>
          <w:ilvl w:val="1"/>
          <w:numId w:val="5"/>
        </w:numPr>
        <w:ind w:left="567" w:hanging="567"/>
        <w:jc w:val="both"/>
        <w:rPr>
          <w:rFonts w:cstheme="minorHAnsi"/>
          <w:lang w:val="es-MX"/>
        </w:rPr>
      </w:pPr>
      <w:r w:rsidRPr="005233D0">
        <w:rPr>
          <w:rFonts w:cstheme="minorHAnsi"/>
          <w:lang w:val="es-MX"/>
        </w:rPr>
        <w:t xml:space="preserve">[La celebración por parte del Estado del presente Contrato: </w:t>
      </w:r>
      <w:r w:rsidRPr="005233D0">
        <w:rPr>
          <w:rFonts w:cstheme="minorHAnsi"/>
          <w:i/>
          <w:iCs/>
          <w:lang w:val="es-MX"/>
        </w:rPr>
        <w:t>(i)</w:t>
      </w:r>
      <w:r w:rsidRPr="005233D0">
        <w:rPr>
          <w:rFonts w:cstheme="minorHAnsi"/>
          <w:lang w:val="es-MX"/>
        </w:rPr>
        <w:t xml:space="preserve"> constituye obligaciones legales, válidas y vinculantes para el Estado, exigibles conforme a sus términos y condiciones, y </w:t>
      </w:r>
      <w:r w:rsidRPr="005233D0">
        <w:rPr>
          <w:rFonts w:cstheme="minorHAnsi"/>
          <w:i/>
          <w:iCs/>
          <w:lang w:val="es-MX"/>
        </w:rPr>
        <w:t>(ii)</w:t>
      </w:r>
      <w:r w:rsidRPr="005233D0">
        <w:rPr>
          <w:rFonts w:cstheme="minorHAnsi"/>
          <w:lang w:val="es-MX"/>
        </w:rPr>
        <w:t xml:space="preserve"> no viola la Ley Aplicable, ni provocan un incumplimiento en cualquier otro contrato del que el Estado sea parte o por el cual esté obligado.]</w:t>
      </w:r>
      <w:r w:rsidRPr="005233D0">
        <w:rPr>
          <w:sz w:val="18"/>
          <w:szCs w:val="18"/>
          <w:vertAlign w:val="superscript"/>
          <w:lang w:val="es-MX"/>
        </w:rPr>
        <w:footnoteReference w:id="5"/>
      </w:r>
    </w:p>
    <w:p w14:paraId="5E863ADB" w14:textId="77777777" w:rsidR="00A212D6" w:rsidRPr="005233D0" w:rsidRDefault="00A212D6" w:rsidP="001F3FCC">
      <w:pPr>
        <w:jc w:val="both"/>
        <w:rPr>
          <w:rFonts w:cstheme="minorHAnsi"/>
          <w:lang w:val="es-MX" w:bidi="es-ES"/>
        </w:rPr>
      </w:pPr>
    </w:p>
    <w:p w14:paraId="5E8CCE68" w14:textId="77777777" w:rsidR="00A212D6" w:rsidRPr="005233D0" w:rsidRDefault="00A212D6" w:rsidP="00A212D6">
      <w:pPr>
        <w:pStyle w:val="Prrafodelista"/>
        <w:numPr>
          <w:ilvl w:val="0"/>
          <w:numId w:val="5"/>
        </w:numPr>
        <w:ind w:left="567" w:hanging="567"/>
        <w:jc w:val="both"/>
        <w:rPr>
          <w:rFonts w:cstheme="minorHAnsi"/>
          <w:b/>
          <w:bCs/>
          <w:lang w:val="es-MX" w:bidi="es-ES"/>
        </w:rPr>
      </w:pPr>
      <w:r w:rsidRPr="005233D0">
        <w:rPr>
          <w:rFonts w:cstheme="minorHAnsi"/>
          <w:b/>
          <w:bCs/>
          <w:lang w:val="es-MX" w:bidi="es-ES"/>
        </w:rPr>
        <w:t>Declaran las Partes conjuntamente, por conducto de sus representantes legales, que</w:t>
      </w:r>
      <w:r w:rsidRPr="005233D0">
        <w:rPr>
          <w:rFonts w:cstheme="minorHAnsi"/>
          <w:lang w:val="es-MX" w:bidi="es-ES"/>
        </w:rPr>
        <w:t>:</w:t>
      </w:r>
    </w:p>
    <w:p w14:paraId="5AD7465E" w14:textId="77777777" w:rsidR="00A212D6" w:rsidRPr="005233D0" w:rsidRDefault="00A212D6" w:rsidP="00A212D6">
      <w:pPr>
        <w:jc w:val="both"/>
        <w:rPr>
          <w:rFonts w:asciiTheme="minorHAnsi" w:hAnsiTheme="minorHAnsi" w:cstheme="minorHAnsi"/>
          <w:sz w:val="22"/>
          <w:szCs w:val="22"/>
          <w:lang w:val="es-MX"/>
        </w:rPr>
      </w:pPr>
    </w:p>
    <w:p w14:paraId="0FB37525"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Se reconocen mutuamente la personalidad jurídica de sus representadas y las facultades de sus representantes, admiten como suyas, en lo que les corresponda, todas y cada una de las Declaraciones anteriores y concurren a la celebración del presente Contrato sin existir dolo, error, mala fe o cualquier otro vicio del consentimiento que afecte su formalización, y</w:t>
      </w:r>
    </w:p>
    <w:p w14:paraId="72A1BC9E" w14:textId="77777777" w:rsidR="00A212D6" w:rsidRPr="005233D0" w:rsidRDefault="00A212D6" w:rsidP="00A212D6">
      <w:pPr>
        <w:pStyle w:val="Prrafodelista"/>
        <w:ind w:left="567"/>
        <w:jc w:val="both"/>
        <w:rPr>
          <w:rFonts w:cstheme="minorHAnsi"/>
          <w:lang w:val="es-MX" w:bidi="es-ES"/>
        </w:rPr>
      </w:pPr>
    </w:p>
    <w:p w14:paraId="41CDF1BC" w14:textId="77777777" w:rsidR="00A212D6" w:rsidRPr="005233D0" w:rsidRDefault="00A212D6" w:rsidP="00A212D6">
      <w:pPr>
        <w:pStyle w:val="Prrafodelista"/>
        <w:numPr>
          <w:ilvl w:val="1"/>
          <w:numId w:val="5"/>
        </w:numPr>
        <w:ind w:left="567" w:hanging="567"/>
        <w:jc w:val="both"/>
        <w:rPr>
          <w:rFonts w:cstheme="minorHAnsi"/>
          <w:lang w:val="es-MX" w:bidi="es-ES"/>
        </w:rPr>
      </w:pPr>
      <w:r w:rsidRPr="005233D0">
        <w:rPr>
          <w:rFonts w:cstheme="minorHAnsi"/>
          <w:lang w:val="es-MX" w:bidi="es-ES"/>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Estado, en consecuencia, están de acuerdo en obligarse de conformidad con lo que se estipula en las siguientes:</w:t>
      </w:r>
    </w:p>
    <w:p w14:paraId="14BF8859" w14:textId="77777777" w:rsidR="00A212D6" w:rsidRPr="005233D0" w:rsidRDefault="00A212D6" w:rsidP="00A212D6">
      <w:pPr>
        <w:ind w:left="570"/>
        <w:jc w:val="both"/>
        <w:rPr>
          <w:rFonts w:asciiTheme="minorHAnsi" w:hAnsiTheme="minorHAnsi" w:cstheme="minorHAnsi"/>
          <w:sz w:val="22"/>
          <w:szCs w:val="22"/>
          <w:lang w:val="es-MX" w:bidi="es-ES"/>
        </w:rPr>
      </w:pPr>
    </w:p>
    <w:p w14:paraId="12DE8A03" w14:textId="77777777" w:rsidR="00A212D6" w:rsidRPr="005233D0" w:rsidRDefault="00A212D6" w:rsidP="00A212D6">
      <w:pPr>
        <w:ind w:left="1247" w:hanging="1247"/>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CLÁUSULAS</w:t>
      </w:r>
    </w:p>
    <w:p w14:paraId="7E615A18" w14:textId="77777777" w:rsidR="00A212D6" w:rsidRPr="005233D0" w:rsidRDefault="00A212D6" w:rsidP="00A212D6">
      <w:pPr>
        <w:ind w:left="1247" w:hanging="1247"/>
        <w:rPr>
          <w:rFonts w:asciiTheme="minorHAnsi" w:hAnsiTheme="minorHAnsi" w:cstheme="minorHAnsi"/>
          <w:b/>
          <w:sz w:val="22"/>
          <w:szCs w:val="22"/>
          <w:u w:val="single"/>
          <w:lang w:val="es-MX"/>
        </w:rPr>
      </w:pPr>
    </w:p>
    <w:p w14:paraId="77CA5615" w14:textId="44C68A2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Primera. </w:t>
      </w:r>
      <w:r w:rsidRPr="005233D0">
        <w:rPr>
          <w:rFonts w:asciiTheme="minorHAnsi" w:hAnsiTheme="minorHAnsi" w:cstheme="minorHAnsi"/>
          <w:b/>
          <w:sz w:val="22"/>
          <w:szCs w:val="22"/>
          <w:u w:val="single"/>
          <w:lang w:val="es-MX"/>
        </w:rPr>
        <w:t>Definiciones y Reglas de Interpretación</w:t>
      </w:r>
      <w:r w:rsidRPr="005233D0">
        <w:rPr>
          <w:rFonts w:asciiTheme="minorHAnsi" w:hAnsiTheme="minorHAnsi" w:cstheme="minorHAnsi"/>
          <w:b/>
          <w:sz w:val="22"/>
          <w:szCs w:val="22"/>
          <w:lang w:val="es-MX"/>
        </w:rPr>
        <w:t>.</w:t>
      </w:r>
      <w:r w:rsidR="00460CA3" w:rsidRPr="005233D0">
        <w:rPr>
          <w:rFonts w:asciiTheme="minorHAnsi" w:hAnsiTheme="minorHAnsi" w:cstheme="minorHAnsi"/>
          <w:b/>
          <w:sz w:val="22"/>
          <w:szCs w:val="22"/>
          <w:lang w:val="es-MX"/>
        </w:rPr>
        <w:t xml:space="preserve"> </w:t>
      </w:r>
      <w:r w:rsidR="00460CA3" w:rsidRPr="005233D0">
        <w:rPr>
          <w:rFonts w:asciiTheme="minorHAnsi" w:hAnsiTheme="minorHAnsi" w:cstheme="minorHAnsi"/>
          <w:bCs/>
          <w:sz w:val="22"/>
          <w:szCs w:val="22"/>
          <w:lang w:val="es-MX"/>
        </w:rPr>
        <w:t>Las Partes acuerdan sujetarse a las definiciones y reglas de interpretación estipuladas en la presente Cláusula, para la aplicación e interpretación del presente Contrato.</w:t>
      </w:r>
    </w:p>
    <w:p w14:paraId="28555E23" w14:textId="7777777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p>
    <w:p w14:paraId="6E093DF4" w14:textId="77777777" w:rsidR="00A212D6" w:rsidRPr="005233D0" w:rsidRDefault="00A212D6" w:rsidP="00A212D6">
      <w:pPr>
        <w:widowControl w:val="0"/>
        <w:tabs>
          <w:tab w:val="left" w:pos="567"/>
        </w:tabs>
        <w:autoSpaceDE w:val="0"/>
        <w:autoSpaceDN w:val="0"/>
        <w:adjustRightInd w:val="0"/>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1.1</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Definiciones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A los términos relacionados en esta Cláusula se les atribuirán los significados que para cada caso se indica, cuando dichos términos aparezcan con inicial mayúscula en el presente Contrato, incluyendo los Antecedentes, Declaraciones, Cláusulas y Anexos de este instrumento, ya sea en singular o en plural, según sea aplicable. Las Partes reconocen que los términos definidos que a su vez queden incluidos dentro de otro u otros, deberán entenderse conforme a lo establecido en esta Cláusula:</w:t>
      </w:r>
    </w:p>
    <w:p w14:paraId="739AA04A" w14:textId="77777777" w:rsidR="00A212D6" w:rsidRPr="005233D0" w:rsidRDefault="00A212D6" w:rsidP="00A212D6">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EE497A" w:rsidRPr="005233D0" w14:paraId="35185FD3" w14:textId="77777777" w:rsidTr="00A212D6">
        <w:trPr>
          <w:jc w:val="center"/>
        </w:trPr>
        <w:tc>
          <w:tcPr>
            <w:tcW w:w="3740" w:type="dxa"/>
          </w:tcPr>
          <w:p w14:paraId="393541B8" w14:textId="042E38AA"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lastRenderedPageBreak/>
              <w:t>“Aceleración Parcial”</w:t>
            </w:r>
          </w:p>
        </w:tc>
        <w:tc>
          <w:tcPr>
            <w:tcW w:w="4703" w:type="dxa"/>
          </w:tcPr>
          <w:p w14:paraId="7C4091AB" w14:textId="09DAC2D8"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que se ha actualizado una de las Causas de Aceleración previstas [en el numeral 13.1]</w:t>
            </w:r>
            <w:r w:rsidR="007D7C51" w:rsidRPr="005233D0">
              <w:rPr>
                <w:rStyle w:val="Refdenotaalpie"/>
                <w:rFonts w:asciiTheme="minorHAnsi" w:hAnsiTheme="minorHAnsi" w:cstheme="minorHAnsi"/>
                <w:sz w:val="22"/>
                <w:szCs w:val="22"/>
                <w:lang w:val="es-MX"/>
              </w:rPr>
              <w:footnoteReference w:id="6"/>
            </w:r>
            <w:r w:rsidRPr="005233D0">
              <w:rPr>
                <w:rFonts w:asciiTheme="minorHAnsi" w:hAnsiTheme="minorHAnsi" w:cstheme="minorHAnsi"/>
                <w:sz w:val="22"/>
                <w:szCs w:val="22"/>
                <w:lang w:val="es-MX"/>
              </w:rPr>
              <w:t xml:space="preserve"> de la Cláusula Décima Tercera del Contrato, ha transcurrido el plazo de remediación y el Acreditante ha presentado una Notificación de Aceleración en términos del Fideicomiso.</w:t>
            </w:r>
          </w:p>
          <w:p w14:paraId="4B271333"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929F640" w14:textId="77777777" w:rsidTr="00A212D6">
        <w:trPr>
          <w:jc w:val="center"/>
        </w:trPr>
        <w:tc>
          <w:tcPr>
            <w:tcW w:w="3740" w:type="dxa"/>
          </w:tcPr>
          <w:p w14:paraId="1C471ED6"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[“Aceleración Total”</w:t>
            </w:r>
          </w:p>
          <w:p w14:paraId="6F43776E" w14:textId="77777777" w:rsidR="00EE497A" w:rsidRPr="005233D0" w:rsidRDefault="00EE497A" w:rsidP="00EE497A">
            <w:pPr>
              <w:pStyle w:val="Sinespaciado1"/>
              <w:jc w:val="both"/>
              <w:rPr>
                <w:rFonts w:asciiTheme="minorHAnsi" w:hAnsiTheme="minorHAnsi" w:cstheme="minorHAnsi"/>
                <w:b/>
                <w:bCs/>
                <w:i/>
                <w:sz w:val="22"/>
                <w:szCs w:val="22"/>
                <w:lang w:val="es-MX"/>
              </w:rPr>
            </w:pPr>
          </w:p>
        </w:tc>
        <w:tc>
          <w:tcPr>
            <w:tcW w:w="4703" w:type="dxa"/>
          </w:tcPr>
          <w:p w14:paraId="6F76B76E" w14:textId="7777777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que se ha actualizado una de las Causas de Aceleración previstas en el numeral 13.2 de la Cláusula Décima Tercera del Contrato, ha transcurrido el plazo de remediación y el Acreditante ha presentado una Notificación de Aceleración en términos del Fideicomiso.]</w:t>
            </w:r>
            <w:r w:rsidRPr="005233D0">
              <w:rPr>
                <w:rStyle w:val="Refdenotaalpie"/>
                <w:rFonts w:asciiTheme="minorHAnsi" w:hAnsiTheme="minorHAnsi" w:cstheme="minorHAnsi"/>
                <w:sz w:val="22"/>
                <w:szCs w:val="22"/>
                <w:lang w:val="es-MX"/>
              </w:rPr>
              <w:footnoteReference w:id="7"/>
            </w:r>
          </w:p>
          <w:p w14:paraId="0A49B824"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A0C1983" w14:textId="77777777" w:rsidTr="00A212D6">
        <w:trPr>
          <w:jc w:val="center"/>
        </w:trPr>
        <w:tc>
          <w:tcPr>
            <w:tcW w:w="3740" w:type="dxa"/>
            <w:hideMark/>
          </w:tcPr>
          <w:p w14:paraId="0E043165"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“Acreditado” o “Estado”</w:t>
            </w:r>
          </w:p>
        </w:tc>
        <w:tc>
          <w:tcPr>
            <w:tcW w:w="4703" w:type="dxa"/>
          </w:tcPr>
          <w:p w14:paraId="51E7A291" w14:textId="7777777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Estado Libre y Soberano de Morelos.</w:t>
            </w:r>
          </w:p>
          <w:p w14:paraId="3E547B54"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10B5E65D" w14:textId="77777777" w:rsidTr="00A212D6">
        <w:trPr>
          <w:jc w:val="center"/>
        </w:trPr>
        <w:tc>
          <w:tcPr>
            <w:tcW w:w="3740" w:type="dxa"/>
            <w:hideMark/>
          </w:tcPr>
          <w:p w14:paraId="4D3B81D1"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“Acreditante” o “Banco”</w:t>
            </w:r>
          </w:p>
        </w:tc>
        <w:tc>
          <w:tcPr>
            <w:tcW w:w="4703" w:type="dxa"/>
          </w:tcPr>
          <w:p w14:paraId="7EF016D9" w14:textId="60759017"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w:t>
            </w:r>
          </w:p>
          <w:p w14:paraId="5BA9808F"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EE497A" w:rsidRPr="005233D0" w14:paraId="46B5EF29" w14:textId="77777777" w:rsidTr="00A212D6">
        <w:trPr>
          <w:jc w:val="center"/>
        </w:trPr>
        <w:tc>
          <w:tcPr>
            <w:tcW w:w="3740" w:type="dxa"/>
            <w:hideMark/>
          </w:tcPr>
          <w:p w14:paraId="2D532D4B" w14:textId="77777777" w:rsidR="00EE497A" w:rsidRPr="005233D0" w:rsidRDefault="00EE497A" w:rsidP="00EE497A">
            <w:pPr>
              <w:pStyle w:val="Sinespaciado1"/>
              <w:jc w:val="both"/>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“Agencia Calificadora”</w:t>
            </w:r>
          </w:p>
        </w:tc>
        <w:tc>
          <w:tcPr>
            <w:tcW w:w="4703" w:type="dxa"/>
            <w:hideMark/>
          </w:tcPr>
          <w:p w14:paraId="6AFD4FDD" w14:textId="044580D9" w:rsidR="00EE497A" w:rsidRPr="005233D0" w:rsidRDefault="00EE497A" w:rsidP="00EE497A">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aquella o aquellas instituciones calificadoras autorizadas para tales efectos por la Comisión Nacional Bancaria y de Valores conforme a la Ley del Mercado de Valores que sea contratada por el Estado para calificar el Crédito.</w:t>
            </w:r>
            <w:r w:rsidRPr="005233D0">
              <w:rPr>
                <w:rStyle w:val="Refdenotaalpie"/>
                <w:rFonts w:asciiTheme="minorHAnsi" w:hAnsiTheme="minorHAnsi" w:cstheme="minorHAnsi"/>
                <w:sz w:val="22"/>
                <w:szCs w:val="22"/>
                <w:lang w:val="es-MX"/>
              </w:rPr>
              <w:footnoteReference w:id="8"/>
            </w:r>
          </w:p>
          <w:p w14:paraId="12EDC547" w14:textId="77777777" w:rsidR="00EE497A" w:rsidRPr="005233D0" w:rsidRDefault="00EE497A" w:rsidP="00EE497A">
            <w:pPr>
              <w:pStyle w:val="Sinespaciado1"/>
              <w:jc w:val="both"/>
              <w:rPr>
                <w:rFonts w:asciiTheme="minorHAnsi" w:hAnsiTheme="minorHAnsi" w:cstheme="minorHAnsi"/>
                <w:sz w:val="22"/>
                <w:szCs w:val="22"/>
                <w:lang w:val="es-MX"/>
              </w:rPr>
            </w:pPr>
          </w:p>
        </w:tc>
      </w:tr>
      <w:tr w:rsidR="007C2711" w:rsidRPr="005233D0" w14:paraId="2089EF3E" w14:textId="77777777" w:rsidTr="00A212D6">
        <w:trPr>
          <w:jc w:val="center"/>
        </w:trPr>
        <w:tc>
          <w:tcPr>
            <w:tcW w:w="3740" w:type="dxa"/>
          </w:tcPr>
          <w:p w14:paraId="14E84C18"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“Cantidad de Aceleración”</w:t>
            </w:r>
          </w:p>
          <w:p w14:paraId="453DD110" w14:textId="77777777" w:rsidR="007C2711" w:rsidRPr="005233D0" w:rsidRDefault="007C2711" w:rsidP="007C2711">
            <w:pPr>
              <w:pStyle w:val="Sinespaciado1"/>
              <w:jc w:val="both"/>
              <w:rPr>
                <w:rFonts w:asciiTheme="minorHAnsi" w:hAnsiTheme="minorHAnsi" w:cstheme="minorHAnsi"/>
                <w:b/>
                <w:bCs/>
                <w:i/>
                <w:sz w:val="22"/>
                <w:szCs w:val="22"/>
                <w:lang w:val="es-MX"/>
              </w:rPr>
            </w:pPr>
          </w:p>
        </w:tc>
        <w:tc>
          <w:tcPr>
            <w:tcW w:w="4703" w:type="dxa"/>
          </w:tcPr>
          <w:p w14:paraId="2EBBFC0D"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para cada Periodo de Pago en el que se encuentre vigente una Causa de Aceleración, previa presentación de la Notificación de Aceleración, la cantidad que el Acreditante tendrá derecho a cobrar en términos de la Cláusula Décima Tercera del Contrato [según se trate de una Aceleración Parcial o una Aceleración Parcial]</w:t>
            </w:r>
            <w:r w:rsidRPr="005233D0">
              <w:rPr>
                <w:rStyle w:val="Refdenotaalpie"/>
                <w:rFonts w:asciiTheme="minorHAnsi" w:hAnsiTheme="minorHAnsi" w:cstheme="minorHAnsi"/>
                <w:sz w:val="22"/>
                <w:szCs w:val="22"/>
                <w:lang w:val="es-MX"/>
              </w:rPr>
              <w:footnoteReference w:id="9"/>
            </w:r>
            <w:r w:rsidRPr="005233D0">
              <w:rPr>
                <w:rFonts w:asciiTheme="minorHAnsi" w:hAnsiTheme="minorHAnsi" w:cstheme="minorHAnsi"/>
                <w:sz w:val="22"/>
                <w:szCs w:val="22"/>
                <w:lang w:val="es-MX"/>
              </w:rPr>
              <w:t>.</w:t>
            </w:r>
          </w:p>
          <w:p w14:paraId="6F8A1D1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2FCB446" w14:textId="77777777" w:rsidTr="00A212D6">
        <w:trPr>
          <w:jc w:val="center"/>
        </w:trPr>
        <w:tc>
          <w:tcPr>
            <w:tcW w:w="3740" w:type="dxa"/>
          </w:tcPr>
          <w:p w14:paraId="4CA4E4D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“Causa de Aceleración”</w:t>
            </w:r>
          </w:p>
          <w:p w14:paraId="6CEBE9FD"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317C7F9B" w14:textId="72304648"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uno de los eventos que se estipulan como tales en la Cláusula Décima Tercera de este Contrato.</w:t>
            </w:r>
          </w:p>
          <w:p w14:paraId="103817F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B27EA92" w14:textId="77777777" w:rsidTr="00A212D6">
        <w:trPr>
          <w:jc w:val="center"/>
        </w:trPr>
        <w:tc>
          <w:tcPr>
            <w:tcW w:w="3740" w:type="dxa"/>
            <w:hideMark/>
          </w:tcPr>
          <w:p w14:paraId="439CD532"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“Causas de Vencimiento</w:t>
            </w:r>
          </w:p>
          <w:p w14:paraId="72ABAAFD"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Anticipado”</w:t>
            </w:r>
          </w:p>
        </w:tc>
        <w:tc>
          <w:tcPr>
            <w:tcW w:w="4703" w:type="dxa"/>
          </w:tcPr>
          <w:p w14:paraId="3ECBA538"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uno de los eventos que se estipulan en la Cláusula Décima Cuarta de este Contrato.</w:t>
            </w:r>
          </w:p>
          <w:p w14:paraId="258E322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B9D78EB" w14:textId="77777777" w:rsidTr="00A212D6">
        <w:trPr>
          <w:jc w:val="center"/>
        </w:trPr>
        <w:tc>
          <w:tcPr>
            <w:tcW w:w="3740" w:type="dxa"/>
            <w:hideMark/>
          </w:tcPr>
          <w:p w14:paraId="04EDD91A"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“Contrato”</w:t>
            </w:r>
          </w:p>
        </w:tc>
        <w:tc>
          <w:tcPr>
            <w:tcW w:w="4703" w:type="dxa"/>
          </w:tcPr>
          <w:p w14:paraId="33AE6CB9"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458DCA7A"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97FCF6D" w14:textId="77777777" w:rsidTr="00A212D6">
        <w:trPr>
          <w:jc w:val="center"/>
        </w:trPr>
        <w:tc>
          <w:tcPr>
            <w:tcW w:w="3740" w:type="dxa"/>
          </w:tcPr>
          <w:p w14:paraId="7C3036F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“Crédito”</w:t>
            </w:r>
          </w:p>
          <w:p w14:paraId="60BAA914"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73F55960" w14:textId="555FC103"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crédito simple otorgado por virtud de este Contrato hasta por la cantidad de </w:t>
            </w:r>
            <w:r w:rsidRPr="005233D0">
              <w:rPr>
                <w:rFonts w:asciiTheme="minorHAnsi" w:hAnsiTheme="minorHAnsi" w:cstheme="minorHAnsi"/>
                <w:sz w:val="22"/>
                <w:szCs w:val="22"/>
                <w:lang w:val="es-MX" w:bidi="es-ES"/>
              </w:rPr>
              <w:t>$</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bidi="es-ES"/>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sz w:val="22"/>
                <w:szCs w:val="22"/>
                <w:lang w:val="es-MX" w:bidi="es-ES"/>
              </w:rPr>
              <w:t xml:space="preserve">pesos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bidi="es-ES"/>
              </w:rPr>
              <w:t>/100 M.N.)</w:t>
            </w:r>
            <w:r w:rsidRPr="005233D0">
              <w:rPr>
                <w:rFonts w:asciiTheme="minorHAnsi" w:hAnsiTheme="minorHAnsi" w:cstheme="minorHAnsi"/>
                <w:sz w:val="22"/>
                <w:szCs w:val="22"/>
                <w:lang w:val="es-MX"/>
              </w:rPr>
              <w:t>, que se documenta al amparo del presente Contrato.</w:t>
            </w:r>
          </w:p>
          <w:p w14:paraId="2672B468"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1805EFD8" w14:textId="77777777" w:rsidTr="00A212D6">
        <w:trPr>
          <w:jc w:val="center"/>
        </w:trPr>
        <w:tc>
          <w:tcPr>
            <w:tcW w:w="3740" w:type="dxa"/>
          </w:tcPr>
          <w:p w14:paraId="574553AD"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rPr>
              <w:t>“Créditos a Refinanciar”</w:t>
            </w:r>
          </w:p>
        </w:tc>
        <w:tc>
          <w:tcPr>
            <w:tcW w:w="4703" w:type="dxa"/>
          </w:tcPr>
          <w:p w14:paraId="19A7EDD7"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 xml:space="preserve">Significan </w:t>
            </w:r>
            <w:r w:rsidRPr="005233D0">
              <w:rPr>
                <w:rFonts w:asciiTheme="minorHAnsi" w:hAnsiTheme="minorHAnsi" w:cstheme="minorHAnsi"/>
                <w:sz w:val="22"/>
                <w:szCs w:val="22"/>
                <w:lang w:val="es-ES"/>
              </w:rPr>
              <w:t>los créditos a cargo del Estado, contratados por el Estado, que forman parte de la deuda pública de largo plazo del Estado y que son objeto del refinanciamiento autorizado en el Decreto de Autorización.</w:t>
            </w:r>
          </w:p>
          <w:p w14:paraId="5A5C0A59" w14:textId="77777777" w:rsidR="007C2711" w:rsidRPr="005233D0" w:rsidRDefault="007C2711" w:rsidP="007C2711">
            <w:pPr>
              <w:jc w:val="both"/>
              <w:rPr>
                <w:rFonts w:asciiTheme="minorHAnsi" w:hAnsiTheme="minorHAnsi" w:cstheme="minorHAnsi"/>
                <w:sz w:val="22"/>
                <w:szCs w:val="22"/>
              </w:rPr>
            </w:pPr>
          </w:p>
        </w:tc>
      </w:tr>
      <w:tr w:rsidR="007C2711" w:rsidRPr="005233D0" w14:paraId="652F56B0" w14:textId="77777777" w:rsidTr="00A212D6">
        <w:trPr>
          <w:jc w:val="center"/>
        </w:trPr>
        <w:tc>
          <w:tcPr>
            <w:tcW w:w="3740" w:type="dxa"/>
          </w:tcPr>
          <w:p w14:paraId="36CF0072" w14:textId="77777777" w:rsidR="007C2711" w:rsidRPr="005233D0" w:rsidRDefault="007C2711" w:rsidP="007C2711">
            <w:pPr>
              <w:pStyle w:val="Sinespaciado1"/>
              <w:rPr>
                <w:rFonts w:asciiTheme="minorHAnsi" w:hAnsiTheme="minorHAnsi" w:cstheme="minorHAnsi"/>
                <w:b/>
                <w:bCs/>
                <w:i/>
                <w:sz w:val="22"/>
                <w:szCs w:val="22"/>
              </w:rPr>
            </w:pPr>
            <w:r w:rsidRPr="005233D0">
              <w:rPr>
                <w:rFonts w:asciiTheme="minorHAnsi" w:hAnsiTheme="minorHAnsi" w:cstheme="minorHAnsi"/>
                <w:b/>
                <w:bCs/>
                <w:i/>
                <w:sz w:val="22"/>
                <w:szCs w:val="22"/>
              </w:rPr>
              <w:t>“Cuenta Individual”</w:t>
            </w:r>
          </w:p>
          <w:p w14:paraId="3E50DA20" w14:textId="77777777" w:rsidR="007C2711" w:rsidRPr="005233D0" w:rsidRDefault="007C2711" w:rsidP="007C2711">
            <w:pPr>
              <w:pStyle w:val="Sinespaciado1"/>
              <w:rPr>
                <w:rFonts w:asciiTheme="minorHAnsi" w:hAnsiTheme="minorHAnsi" w:cstheme="minorHAnsi"/>
                <w:b/>
                <w:bCs/>
                <w:i/>
                <w:sz w:val="22"/>
                <w:szCs w:val="22"/>
              </w:rPr>
            </w:pPr>
          </w:p>
        </w:tc>
        <w:tc>
          <w:tcPr>
            <w:tcW w:w="4703" w:type="dxa"/>
          </w:tcPr>
          <w:p w14:paraId="3ECCC6C1" w14:textId="42B07D45" w:rsidR="007C2711" w:rsidRPr="005233D0" w:rsidRDefault="007C2711" w:rsidP="007C2711">
            <w:pPr>
              <w:jc w:val="both"/>
              <w:rPr>
                <w:rFonts w:asciiTheme="minorHAnsi" w:hAnsiTheme="minorHAnsi"/>
                <w:color w:val="000000"/>
                <w:sz w:val="22"/>
                <w:szCs w:val="22"/>
              </w:rPr>
            </w:pPr>
            <w:r w:rsidRPr="005233D0">
              <w:rPr>
                <w:rFonts w:asciiTheme="minorHAnsi" w:hAnsiTheme="minorHAnsi"/>
                <w:color w:val="000000"/>
                <w:sz w:val="22"/>
                <w:szCs w:val="22"/>
              </w:rPr>
              <w:t>Significa la cuenta bancaria de depósito que el Fiduciario abra, opere y mantenga a la cual deberá abonar y cargar las cantidades que correspondan en términos del Fideicomiso para fondear los recursos que correspondan al Acreditante para el pago del Crédito; y en su caso, a la o las Contrapartes de Instrumentos de Intercambio de Tasas que se encuentren asociados al Crédito, con la prelación prevista en el Fideicomiso.</w:t>
            </w:r>
          </w:p>
          <w:p w14:paraId="50F1BEBE" w14:textId="77777777" w:rsidR="007C2711" w:rsidRPr="005233D0" w:rsidRDefault="007C2711" w:rsidP="007C2711">
            <w:pPr>
              <w:jc w:val="both"/>
              <w:rPr>
                <w:rFonts w:asciiTheme="minorHAnsi" w:hAnsiTheme="minorHAnsi" w:cstheme="minorHAnsi"/>
                <w:sz w:val="22"/>
                <w:szCs w:val="22"/>
              </w:rPr>
            </w:pPr>
          </w:p>
        </w:tc>
      </w:tr>
      <w:tr w:rsidR="007C2711" w:rsidRPr="005233D0" w14:paraId="1F13F151" w14:textId="77777777" w:rsidTr="00A212D6">
        <w:trPr>
          <w:jc w:val="center"/>
        </w:trPr>
        <w:tc>
          <w:tcPr>
            <w:tcW w:w="3740" w:type="dxa"/>
            <w:hideMark/>
          </w:tcPr>
          <w:p w14:paraId="641D8BB5"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“Decreto de Autorización”</w:t>
            </w:r>
          </w:p>
        </w:tc>
        <w:tc>
          <w:tcPr>
            <w:tcW w:w="4703" w:type="dxa"/>
            <w:hideMark/>
          </w:tcPr>
          <w:p w14:paraId="5C857C90" w14:textId="33054BD7"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Decreto </w:t>
            </w:r>
            <w:r w:rsidR="00F73028" w:rsidRPr="005233D0">
              <w:rPr>
                <w:rFonts w:asciiTheme="minorHAnsi" w:hAnsiTheme="minorHAnsi" w:cstheme="minorHAnsi"/>
                <w:sz w:val="22"/>
                <w:szCs w:val="22"/>
                <w:lang w:val="es-MX"/>
              </w:rPr>
              <w:t>número</w:t>
            </w:r>
            <w:r w:rsidRPr="005233D0">
              <w:rPr>
                <w:rFonts w:asciiTheme="minorHAnsi" w:hAnsiTheme="minorHAnsi" w:cstheme="minorHAnsi"/>
                <w:sz w:val="22"/>
                <w:szCs w:val="22"/>
                <w:lang w:val="es-MX"/>
              </w:rPr>
              <w:t xml:space="preserve"> Mil Ciento Seis, a que se refiere el Antecedente, numeral I, del presente Contrato. </w:t>
            </w:r>
          </w:p>
          <w:p w14:paraId="4AA4606C"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4F58C6CC" w14:textId="77777777" w:rsidTr="00A212D6">
        <w:trPr>
          <w:jc w:val="center"/>
        </w:trPr>
        <w:tc>
          <w:tcPr>
            <w:tcW w:w="3740" w:type="dxa"/>
            <w:hideMark/>
          </w:tcPr>
          <w:p w14:paraId="5B1D815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“Día”</w:t>
            </w:r>
          </w:p>
        </w:tc>
        <w:tc>
          <w:tcPr>
            <w:tcW w:w="4703" w:type="dxa"/>
          </w:tcPr>
          <w:p w14:paraId="15F813C5" w14:textId="77777777" w:rsidR="007C2711" w:rsidRPr="005233D0" w:rsidRDefault="007C2711" w:rsidP="007C2711">
            <w:pPr>
              <w:pStyle w:val="Sinespaciado1"/>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Significa, con mayúscula o con minúscula, un día natural.</w:t>
            </w:r>
          </w:p>
          <w:p w14:paraId="691B1746" w14:textId="77777777" w:rsidR="007C2711" w:rsidRPr="005233D0" w:rsidRDefault="007C2711" w:rsidP="007C2711">
            <w:pPr>
              <w:pStyle w:val="Sinespaciado1"/>
              <w:jc w:val="both"/>
              <w:rPr>
                <w:rFonts w:asciiTheme="minorHAnsi" w:hAnsiTheme="minorHAnsi" w:cstheme="minorHAnsi"/>
                <w:color w:val="000000"/>
                <w:sz w:val="22"/>
                <w:szCs w:val="22"/>
                <w:lang w:val="es-MX"/>
              </w:rPr>
            </w:pPr>
          </w:p>
        </w:tc>
      </w:tr>
      <w:tr w:rsidR="007C2711" w:rsidRPr="005233D0" w14:paraId="12BE1F4A" w14:textId="77777777" w:rsidTr="00A212D6">
        <w:trPr>
          <w:jc w:val="center"/>
        </w:trPr>
        <w:tc>
          <w:tcPr>
            <w:tcW w:w="3740" w:type="dxa"/>
            <w:hideMark/>
          </w:tcPr>
          <w:p w14:paraId="1BCF6F4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“Día Hábil”</w:t>
            </w:r>
          </w:p>
        </w:tc>
        <w:tc>
          <w:tcPr>
            <w:tcW w:w="4703" w:type="dxa"/>
          </w:tcPr>
          <w:p w14:paraId="7FEDCC16"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color w:val="000000"/>
                <w:sz w:val="22"/>
                <w:szCs w:val="22"/>
                <w:lang w:val="es-MX"/>
              </w:rPr>
              <w:t xml:space="preserve">Significa </w:t>
            </w:r>
            <w:r w:rsidRPr="005233D0">
              <w:rPr>
                <w:rFonts w:asciiTheme="minorHAnsi" w:hAnsiTheme="minorHAnsi" w:cstheme="minorHAnsi"/>
                <w:sz w:val="22"/>
                <w:szCs w:val="22"/>
                <w:lang w:val="es-MX"/>
              </w:rPr>
              <w:t xml:space="preserve">cualquier día, excepto: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sábados, </w:t>
            </w:r>
            <w:r w:rsidRPr="005233D0">
              <w:rPr>
                <w:rFonts w:asciiTheme="minorHAnsi" w:hAnsiTheme="minorHAnsi" w:cstheme="minorHAnsi"/>
                <w:i/>
                <w:iCs/>
                <w:sz w:val="22"/>
                <w:szCs w:val="22"/>
                <w:lang w:val="es-MX"/>
              </w:rPr>
              <w:t>(ii)</w:t>
            </w:r>
            <w:r w:rsidRPr="005233D0">
              <w:rPr>
                <w:rFonts w:asciiTheme="minorHAnsi" w:hAnsiTheme="minorHAnsi" w:cstheme="minorHAnsi"/>
                <w:sz w:val="22"/>
                <w:szCs w:val="22"/>
                <w:lang w:val="es-MX"/>
              </w:rPr>
              <w:t xml:space="preserve"> domingos, y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60BB768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0E9BD2A" w14:textId="77777777" w:rsidTr="00A212D6">
        <w:trPr>
          <w:jc w:val="center"/>
        </w:trPr>
        <w:tc>
          <w:tcPr>
            <w:tcW w:w="3740" w:type="dxa"/>
          </w:tcPr>
          <w:p w14:paraId="22C306F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“Disposición”</w:t>
            </w:r>
          </w:p>
        </w:tc>
        <w:tc>
          <w:tcPr>
            <w:tcW w:w="4703" w:type="dxa"/>
          </w:tcPr>
          <w:p w14:paraId="2EEFFF16"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cada desembolso del Crédito que el Estado solicite al Acreditante en términos de la Cláusula Quinta de este Contrato.</w:t>
            </w:r>
          </w:p>
          <w:p w14:paraId="4819CD67" w14:textId="77777777" w:rsidR="007C2711" w:rsidRPr="005233D0" w:rsidRDefault="007C2711" w:rsidP="007C2711">
            <w:pPr>
              <w:pStyle w:val="Sinespaciado1"/>
              <w:jc w:val="both"/>
              <w:rPr>
                <w:rFonts w:asciiTheme="minorHAnsi" w:hAnsiTheme="minorHAnsi" w:cstheme="minorHAnsi"/>
                <w:color w:val="000000"/>
                <w:sz w:val="22"/>
                <w:szCs w:val="22"/>
                <w:lang w:val="es-MX"/>
              </w:rPr>
            </w:pPr>
          </w:p>
        </w:tc>
      </w:tr>
      <w:tr w:rsidR="007C2711" w:rsidRPr="005233D0" w14:paraId="62DB3F7D" w14:textId="77777777" w:rsidTr="00A212D6">
        <w:trPr>
          <w:jc w:val="center"/>
        </w:trPr>
        <w:tc>
          <w:tcPr>
            <w:tcW w:w="3740" w:type="dxa"/>
          </w:tcPr>
          <w:p w14:paraId="420AB87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“Fecha de Pago”</w:t>
            </w:r>
          </w:p>
        </w:tc>
        <w:tc>
          <w:tcPr>
            <w:tcW w:w="4703" w:type="dxa"/>
          </w:tcPr>
          <w:p w14:paraId="3052AC21"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6EA24919"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82DE5F1" w14:textId="77777777" w:rsidTr="00A212D6">
        <w:trPr>
          <w:jc w:val="center"/>
        </w:trPr>
        <w:tc>
          <w:tcPr>
            <w:tcW w:w="3740" w:type="dxa"/>
          </w:tcPr>
          <w:p w14:paraId="101F7E8C"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“Fecha de Vencimiento”</w:t>
            </w:r>
          </w:p>
          <w:p w14:paraId="2346760F"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612BF5F0" w14:textId="24E0F421"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a más tardar el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w:t>
            </w:r>
          </w:p>
          <w:p w14:paraId="6E86E5E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F531BE5" w14:textId="77777777" w:rsidTr="00A212D6">
        <w:trPr>
          <w:jc w:val="center"/>
        </w:trPr>
        <w:tc>
          <w:tcPr>
            <w:tcW w:w="3740" w:type="dxa"/>
            <w:hideMark/>
          </w:tcPr>
          <w:p w14:paraId="23DB3C7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“Fideicomiso” o “Fideicomiso Maestro”</w:t>
            </w:r>
          </w:p>
        </w:tc>
        <w:tc>
          <w:tcPr>
            <w:tcW w:w="4703" w:type="dxa"/>
          </w:tcPr>
          <w:p w14:paraId="2CABB358" w14:textId="6F5C9C99"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lang w:val="es-MX"/>
              </w:rPr>
              <w:t>Significa el fideicomiso maestro, irrevocable de administración y fuente de pago F/</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celebrado el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2021, entre el Estado, en calidad de fideicomitente y fideicomisario en segundo lugar, y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en calidad de Fiduciario, </w:t>
            </w:r>
            <w:r w:rsidRPr="005233D0">
              <w:rPr>
                <w:rFonts w:asciiTheme="minorHAnsi" w:hAnsiTheme="minorHAnsi" w:cstheme="minorHAnsi"/>
                <w:sz w:val="22"/>
                <w:szCs w:val="22"/>
              </w:rPr>
              <w:t>para que sirva como fuente de pago de los financiamientos, garantías, y/o los Instrumentos de Intercambio de Tasas que, en su caso, celebre el Estado.</w:t>
            </w:r>
          </w:p>
          <w:p w14:paraId="520BF216" w14:textId="77777777" w:rsidR="007C2711" w:rsidRPr="005233D0" w:rsidRDefault="007C2711" w:rsidP="007C2711">
            <w:pPr>
              <w:jc w:val="both"/>
              <w:rPr>
                <w:rFonts w:asciiTheme="minorHAnsi" w:hAnsiTheme="minorHAnsi" w:cstheme="minorHAnsi"/>
                <w:sz w:val="22"/>
                <w:szCs w:val="22"/>
              </w:rPr>
            </w:pPr>
          </w:p>
        </w:tc>
      </w:tr>
      <w:tr w:rsidR="007C2711" w:rsidRPr="005233D0" w14:paraId="36CA6100" w14:textId="77777777" w:rsidTr="00A212D6">
        <w:trPr>
          <w:jc w:val="center"/>
        </w:trPr>
        <w:tc>
          <w:tcPr>
            <w:tcW w:w="3740" w:type="dxa"/>
            <w:hideMark/>
          </w:tcPr>
          <w:p w14:paraId="2261FB3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“Fiduciario”</w:t>
            </w:r>
          </w:p>
        </w:tc>
        <w:tc>
          <w:tcPr>
            <w:tcW w:w="4703" w:type="dxa"/>
          </w:tcPr>
          <w:p w14:paraId="23EFD483" w14:textId="7E850E8F" w:rsidR="007C2711" w:rsidRPr="005233D0" w:rsidRDefault="007C2711" w:rsidP="007C2711">
            <w:pPr>
              <w:pStyle w:val="Sinespaciado1"/>
              <w:jc w:val="both"/>
              <w:rPr>
                <w:rFonts w:asciiTheme="minorHAnsi" w:hAnsiTheme="minorHAnsi" w:cstheme="minorHAnsi"/>
                <w:noProof/>
                <w:sz w:val="22"/>
                <w:szCs w:val="22"/>
                <w:lang w:val="es-MX" w:eastAsia="es-MX"/>
              </w:rPr>
            </w:pPr>
            <w:r w:rsidRPr="005233D0">
              <w:rPr>
                <w:rFonts w:asciiTheme="minorHAnsi" w:hAnsiTheme="minorHAnsi" w:cstheme="minorHAnsi"/>
                <w:sz w:val="22"/>
                <w:szCs w:val="22"/>
                <w:lang w:val="es-MX"/>
              </w:rPr>
              <w:t xml:space="preserve">Significa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que actúa en dicha calidad en el Fideicomiso y sus causahabientes o cesionarios, así como, en su caso, la institución financiera que lo sustituya en esta función</w:t>
            </w:r>
            <w:r w:rsidRPr="005233D0">
              <w:rPr>
                <w:rFonts w:asciiTheme="minorHAnsi" w:hAnsiTheme="minorHAnsi" w:cstheme="minorHAnsi"/>
                <w:noProof/>
                <w:sz w:val="22"/>
                <w:szCs w:val="22"/>
                <w:lang w:val="es-MX" w:eastAsia="es-MX"/>
              </w:rPr>
              <w:t>.</w:t>
            </w:r>
          </w:p>
          <w:p w14:paraId="42B86368"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51CF6D4" w14:textId="77777777" w:rsidTr="00A212D6">
        <w:trPr>
          <w:jc w:val="center"/>
        </w:trPr>
        <w:tc>
          <w:tcPr>
            <w:tcW w:w="3740" w:type="dxa"/>
            <w:hideMark/>
          </w:tcPr>
          <w:p w14:paraId="0CF81D2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“Fondo de Reserva”</w:t>
            </w:r>
          </w:p>
        </w:tc>
        <w:tc>
          <w:tcPr>
            <w:tcW w:w="4703" w:type="dxa"/>
          </w:tcPr>
          <w:p w14:paraId="25827CEA"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w:t>
            </w:r>
            <w:r w:rsidRPr="005233D0">
              <w:rPr>
                <w:rFonts w:asciiTheme="minorHAnsi" w:eastAsia="Arial" w:hAnsiTheme="minorHAnsi" w:cstheme="minorHAnsi"/>
                <w:color w:val="000000"/>
                <w:spacing w:val="-1"/>
                <w:sz w:val="22"/>
                <w:szCs w:val="22"/>
              </w:rPr>
              <w:t xml:space="preserve">el fondo que el Fiduciario deberá mantener en el Fideicomiso, </w:t>
            </w:r>
            <w:r w:rsidRPr="005233D0">
              <w:rPr>
                <w:rFonts w:asciiTheme="minorHAnsi" w:hAnsiTheme="minorHAnsi" w:cstheme="minorHAnsi"/>
                <w:sz w:val="22"/>
                <w:szCs w:val="22"/>
              </w:rPr>
              <w:t>a fin de que sirva como reserva para el pago de capital e intereses del Crédito, en el caso que los recursos de la Cuenta Individual (según dicho término se define en el Fideicomiso) sean, por cualquier causa, insuficientes, el cual se constituirá con recursos propios del Estado, los cuales podrán provenir de los fondos de reserva que se liberen de los Créditos a Refinanciar y/o reestructurar, y se reconstituirá con cargo al Porcentaje de Participaciones y, en su defecto, con recursos propios del Estado</w:t>
            </w:r>
            <w:r w:rsidRPr="005233D0">
              <w:rPr>
                <w:rFonts w:asciiTheme="minorHAnsi" w:hAnsiTheme="minorHAnsi" w:cstheme="minorHAnsi"/>
                <w:sz w:val="22"/>
                <w:szCs w:val="22"/>
                <w:lang w:val="es-MX"/>
              </w:rPr>
              <w:t>.</w:t>
            </w:r>
          </w:p>
          <w:p w14:paraId="19FEF58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9C6D540" w14:textId="77777777" w:rsidTr="00A212D6">
        <w:trPr>
          <w:jc w:val="center"/>
        </w:trPr>
        <w:tc>
          <w:tcPr>
            <w:tcW w:w="3740" w:type="dxa"/>
          </w:tcPr>
          <w:p w14:paraId="272867F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“Gastos Asociados al Crédito”</w:t>
            </w:r>
          </w:p>
          <w:p w14:paraId="542849E3"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28A7724B"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5233D0">
              <w:rPr>
                <w:rFonts w:asciiTheme="minorHAnsi" w:hAnsiTheme="minorHAnsi" w:cstheme="minorHAnsi"/>
                <w:sz w:val="22"/>
                <w:szCs w:val="22"/>
              </w:rPr>
              <w:t>de cobertura de la tasa de referencia</w:t>
            </w:r>
            <w:r w:rsidRPr="005233D0">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3AD85F25"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3F17E03F" w14:textId="77777777" w:rsidTr="00A212D6">
        <w:trPr>
          <w:jc w:val="center"/>
        </w:trPr>
        <w:tc>
          <w:tcPr>
            <w:tcW w:w="3740" w:type="dxa"/>
          </w:tcPr>
          <w:p w14:paraId="3859052D" w14:textId="42F648F3" w:rsidR="007C2711" w:rsidRPr="005233D0" w:rsidRDefault="007C2711" w:rsidP="007C2711">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t>“Instrumento de Cobertura</w:t>
            </w:r>
            <w:r w:rsidR="00F40323" w:rsidRPr="005233D0">
              <w:rPr>
                <w:rFonts w:asciiTheme="minorHAnsi" w:hAnsiTheme="minorHAnsi" w:cstheme="minorHAnsi"/>
                <w:b/>
                <w:i/>
                <w:sz w:val="22"/>
                <w:szCs w:val="22"/>
              </w:rPr>
              <w:t xml:space="preserve"> </w:t>
            </w:r>
            <w:r w:rsidRPr="005233D0">
              <w:rPr>
                <w:rFonts w:asciiTheme="minorHAnsi" w:hAnsiTheme="minorHAnsi" w:cstheme="minorHAnsi"/>
                <w:b/>
                <w:i/>
                <w:sz w:val="22"/>
                <w:szCs w:val="22"/>
              </w:rPr>
              <w:t>de la Tasa de Referencia”</w:t>
            </w:r>
          </w:p>
          <w:p w14:paraId="4A287194"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0C9A19A1" w14:textId="77777777" w:rsidR="007C2711" w:rsidRPr="005233D0" w:rsidRDefault="007C2711" w:rsidP="007C2711">
            <w:pPr>
              <w:jc w:val="both"/>
              <w:rPr>
                <w:rFonts w:asciiTheme="minorHAnsi" w:hAnsiTheme="minorHAnsi"/>
                <w:sz w:val="22"/>
                <w:szCs w:val="22"/>
              </w:rPr>
            </w:pPr>
            <w:r w:rsidRPr="005233D0">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con una institución financiera autorizada por el Banco de México para la celebración de operaciones derivadas.</w:t>
            </w:r>
          </w:p>
          <w:p w14:paraId="0ED5E752" w14:textId="77777777" w:rsidR="007C2711" w:rsidRPr="005233D0" w:rsidRDefault="007C2711" w:rsidP="007C2711">
            <w:pPr>
              <w:jc w:val="both"/>
              <w:rPr>
                <w:rFonts w:asciiTheme="minorHAnsi" w:hAnsiTheme="minorHAnsi"/>
                <w:sz w:val="22"/>
                <w:szCs w:val="22"/>
              </w:rPr>
            </w:pPr>
          </w:p>
        </w:tc>
      </w:tr>
      <w:tr w:rsidR="007C2711" w:rsidRPr="005233D0" w14:paraId="3489F4F8" w14:textId="77777777" w:rsidTr="00A212D6">
        <w:trPr>
          <w:jc w:val="center"/>
        </w:trPr>
        <w:tc>
          <w:tcPr>
            <w:tcW w:w="3740" w:type="dxa"/>
          </w:tcPr>
          <w:p w14:paraId="0D61DBF8" w14:textId="6C3EF96D" w:rsidR="007C2711" w:rsidRPr="005233D0" w:rsidRDefault="007C2711" w:rsidP="00F40323">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t>“Instrumento de Intercambio</w:t>
            </w:r>
            <w:r w:rsidR="00F40323" w:rsidRPr="005233D0">
              <w:rPr>
                <w:rFonts w:asciiTheme="minorHAnsi" w:hAnsiTheme="minorHAnsi" w:cstheme="minorHAnsi"/>
                <w:b/>
                <w:i/>
                <w:sz w:val="22"/>
                <w:szCs w:val="22"/>
              </w:rPr>
              <w:t xml:space="preserve"> </w:t>
            </w:r>
            <w:r w:rsidRPr="005233D0">
              <w:rPr>
                <w:rFonts w:asciiTheme="minorHAnsi" w:hAnsiTheme="minorHAnsi" w:cstheme="minorHAnsi"/>
                <w:b/>
                <w:i/>
                <w:sz w:val="22"/>
                <w:szCs w:val="22"/>
              </w:rPr>
              <w:t>de Tasas”</w:t>
            </w:r>
          </w:p>
        </w:tc>
        <w:tc>
          <w:tcPr>
            <w:tcW w:w="4703" w:type="dxa"/>
          </w:tcPr>
          <w:p w14:paraId="7E405F3B" w14:textId="77777777" w:rsidR="007C2711" w:rsidRPr="005233D0" w:rsidRDefault="007C2711" w:rsidP="007C2711">
            <w:pPr>
              <w:jc w:val="both"/>
              <w:rPr>
                <w:rFonts w:asciiTheme="minorHAnsi" w:hAnsiTheme="minorHAnsi"/>
                <w:sz w:val="22"/>
                <w:szCs w:val="22"/>
              </w:rPr>
            </w:pPr>
            <w:r w:rsidRPr="005233D0">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069245BC" w14:textId="77777777" w:rsidR="007C2711" w:rsidRPr="005233D0" w:rsidRDefault="007C2711" w:rsidP="007C2711">
            <w:pPr>
              <w:jc w:val="both"/>
              <w:rPr>
                <w:rFonts w:asciiTheme="minorHAnsi" w:hAnsiTheme="minorHAnsi" w:cstheme="minorHAnsi"/>
                <w:sz w:val="22"/>
                <w:szCs w:val="22"/>
              </w:rPr>
            </w:pPr>
          </w:p>
        </w:tc>
      </w:tr>
      <w:tr w:rsidR="007C2711" w:rsidRPr="005233D0" w14:paraId="03C0A704" w14:textId="77777777" w:rsidTr="00A212D6">
        <w:trPr>
          <w:jc w:val="center"/>
        </w:trPr>
        <w:tc>
          <w:tcPr>
            <w:tcW w:w="3740" w:type="dxa"/>
          </w:tcPr>
          <w:p w14:paraId="2B87A65C" w14:textId="77777777" w:rsidR="007C2711" w:rsidRPr="005233D0" w:rsidRDefault="007C2711" w:rsidP="007C2711">
            <w:pPr>
              <w:pStyle w:val="Sinespaciado1"/>
              <w:rPr>
                <w:rFonts w:asciiTheme="minorHAnsi" w:hAnsiTheme="minorHAnsi" w:cstheme="minorHAnsi"/>
                <w:b/>
                <w:i/>
                <w:sz w:val="22"/>
                <w:szCs w:val="22"/>
              </w:rPr>
            </w:pPr>
            <w:r w:rsidRPr="005233D0">
              <w:rPr>
                <w:rFonts w:asciiTheme="minorHAnsi" w:hAnsiTheme="minorHAnsi" w:cstheme="minorHAnsi"/>
                <w:b/>
                <w:i/>
                <w:sz w:val="22"/>
                <w:szCs w:val="22"/>
              </w:rPr>
              <w:t>“Ley Aplicable”</w:t>
            </w:r>
          </w:p>
        </w:tc>
        <w:tc>
          <w:tcPr>
            <w:tcW w:w="4703" w:type="dxa"/>
          </w:tcPr>
          <w:p w14:paraId="0E05F037" w14:textId="2101690D"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rPr>
              <w:t>Significa cualquier estatuto, ley, reglamento, ordenanza, regla, sentencia, orden, decreto, permiso, concesión, otorgamiento, franquicia u otra disposición o restricción gubernamental, circulares, formatos, criterios, metodologías, instructivos, manuales y disposiciones específicas o cualquier interpretación de cualesquiera de los anteriores expedido por cualquier autoridad gubernamental (incluyendo, sin limitar, las autorizaciones gubernamentales), vigente actualmente o en el futuro.</w:t>
            </w:r>
          </w:p>
          <w:p w14:paraId="14DD2AD3" w14:textId="77777777" w:rsidR="007C2711" w:rsidRPr="005233D0" w:rsidRDefault="007C2711" w:rsidP="007C2711">
            <w:pPr>
              <w:jc w:val="both"/>
              <w:rPr>
                <w:rFonts w:asciiTheme="minorHAnsi" w:hAnsiTheme="minorHAnsi"/>
                <w:sz w:val="22"/>
                <w:szCs w:val="22"/>
                <w:lang w:val="es-MX"/>
              </w:rPr>
            </w:pPr>
          </w:p>
        </w:tc>
      </w:tr>
      <w:tr w:rsidR="007C2711" w:rsidRPr="005233D0" w14:paraId="5F1A85A0" w14:textId="77777777" w:rsidTr="00A212D6">
        <w:trPr>
          <w:jc w:val="center"/>
        </w:trPr>
        <w:tc>
          <w:tcPr>
            <w:tcW w:w="3740" w:type="dxa"/>
          </w:tcPr>
          <w:p w14:paraId="10D3E71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i/>
                <w:sz w:val="22"/>
                <w:szCs w:val="22"/>
              </w:rPr>
              <w:t>“Margen Aplicable”</w:t>
            </w:r>
          </w:p>
        </w:tc>
        <w:tc>
          <w:tcPr>
            <w:tcW w:w="4703" w:type="dxa"/>
          </w:tcPr>
          <w:p w14:paraId="2C54743C"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 xml:space="preserve">Significa los puntos porcentuales que deberán sumarse a la Tasa de Referencia para integrar la </w:t>
            </w:r>
            <w:r w:rsidRPr="005233D0">
              <w:rPr>
                <w:rFonts w:asciiTheme="minorHAnsi" w:hAnsiTheme="minorHAnsi" w:cstheme="minorHAnsi"/>
                <w:iCs/>
                <w:sz w:val="22"/>
                <w:szCs w:val="22"/>
                <w:lang w:val="es-MX"/>
              </w:rPr>
              <w:t>Tasa de Interés Ordinaria</w:t>
            </w:r>
            <w:r w:rsidRPr="005233D0">
              <w:rPr>
                <w:rFonts w:asciiTheme="minorHAnsi" w:hAnsiTheme="minorHAnsi" w:cstheme="minorHAnsi"/>
                <w:sz w:val="22"/>
                <w:szCs w:val="22"/>
              </w:rPr>
              <w:t>, incluyendo todos los accesorios al Contrato de Crédito.</w:t>
            </w:r>
          </w:p>
          <w:p w14:paraId="3EFBDB58"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03F1FA63" w14:textId="77777777" w:rsidTr="00A212D6">
        <w:trPr>
          <w:jc w:val="center"/>
        </w:trPr>
        <w:tc>
          <w:tcPr>
            <w:tcW w:w="3740" w:type="dxa"/>
          </w:tcPr>
          <w:p w14:paraId="0A6241AA"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“Notificación de Aceleración”</w:t>
            </w:r>
          </w:p>
          <w:p w14:paraId="26ACE3ED"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767DDBC4" w14:textId="351DBFDA"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la notificación que, en términos sustancialmente similares al formato que se adjunta para tales efectos en el Fideicomiso, entregue el Acreditante al Fiduciario, con copia al Estado, a las </w:t>
            </w:r>
            <w:r w:rsidR="001E4130" w:rsidRPr="005233D0">
              <w:rPr>
                <w:rFonts w:asciiTheme="minorHAnsi" w:hAnsiTheme="minorHAnsi" w:cstheme="minorHAnsi"/>
                <w:sz w:val="22"/>
                <w:szCs w:val="22"/>
                <w:lang w:val="es-MX"/>
              </w:rPr>
              <w:t>Agencias</w:t>
            </w:r>
            <w:r w:rsidRPr="005233D0">
              <w:rPr>
                <w:rFonts w:asciiTheme="minorHAnsi" w:hAnsiTheme="minorHAnsi" w:cstheme="minorHAnsi"/>
                <w:sz w:val="22"/>
                <w:szCs w:val="22"/>
                <w:lang w:val="es-MX"/>
              </w:rPr>
              <w:t xml:space="preserve"> Calificadoras y al Garante, informándole la existencia de una Causa de Aceleración.</w:t>
            </w:r>
          </w:p>
          <w:p w14:paraId="51B0BA90" w14:textId="77777777" w:rsidR="007C2711" w:rsidRPr="005233D0" w:rsidRDefault="007C2711" w:rsidP="007C2711">
            <w:pPr>
              <w:jc w:val="both"/>
              <w:rPr>
                <w:rFonts w:asciiTheme="minorHAnsi" w:hAnsiTheme="minorHAnsi" w:cstheme="minorHAnsi"/>
                <w:sz w:val="22"/>
                <w:szCs w:val="22"/>
              </w:rPr>
            </w:pPr>
          </w:p>
        </w:tc>
      </w:tr>
      <w:tr w:rsidR="007C2711" w:rsidRPr="005233D0" w14:paraId="7475547D" w14:textId="77777777" w:rsidTr="00A212D6">
        <w:trPr>
          <w:jc w:val="center"/>
        </w:trPr>
        <w:tc>
          <w:tcPr>
            <w:tcW w:w="3740" w:type="dxa"/>
          </w:tcPr>
          <w:p w14:paraId="5564D335"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“Notificación de Terminación de Aceleración”</w:t>
            </w:r>
          </w:p>
          <w:p w14:paraId="1B1D8C73" w14:textId="77777777" w:rsidR="007C2711" w:rsidRPr="005233D0" w:rsidRDefault="007C2711" w:rsidP="007C2711">
            <w:pPr>
              <w:pStyle w:val="Sinespaciado1"/>
              <w:rPr>
                <w:rFonts w:asciiTheme="minorHAnsi" w:hAnsiTheme="minorHAnsi" w:cstheme="minorHAnsi"/>
                <w:b/>
                <w:i/>
                <w:sz w:val="22"/>
                <w:szCs w:val="22"/>
              </w:rPr>
            </w:pPr>
          </w:p>
        </w:tc>
        <w:tc>
          <w:tcPr>
            <w:tcW w:w="4703" w:type="dxa"/>
          </w:tcPr>
          <w:p w14:paraId="18076C67" w14:textId="1F41601F"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notificación que, en términos sustancialmente similares al formato que se adjunta para tales efectos en el Fideicomiso</w:t>
            </w:r>
            <w:r w:rsidRPr="005233D0">
              <w:rPr>
                <w:rFonts w:asciiTheme="minorHAnsi" w:hAnsiTheme="minorHAnsi" w:cstheme="minorHAnsi"/>
                <w:bCs/>
                <w:sz w:val="22"/>
                <w:szCs w:val="22"/>
                <w:lang w:val="es-MX"/>
              </w:rPr>
              <w:t>,</w:t>
            </w:r>
            <w:r w:rsidRPr="005233D0">
              <w:rPr>
                <w:rFonts w:asciiTheme="minorHAnsi" w:hAnsiTheme="minorHAnsi" w:cstheme="minorHAnsi"/>
                <w:sz w:val="22"/>
                <w:szCs w:val="22"/>
                <w:lang w:val="es-MX"/>
              </w:rPr>
              <w:t xml:space="preserve"> entregue el Acreditante al Fiduciario, con copia al Estado, a las </w:t>
            </w:r>
            <w:r w:rsidR="001E4130" w:rsidRPr="005233D0">
              <w:rPr>
                <w:rFonts w:asciiTheme="minorHAnsi" w:hAnsiTheme="minorHAnsi" w:cstheme="minorHAnsi"/>
                <w:sz w:val="22"/>
                <w:szCs w:val="22"/>
                <w:lang w:val="es-MX"/>
              </w:rPr>
              <w:t xml:space="preserve">Agencias </w:t>
            </w:r>
            <w:r w:rsidRPr="005233D0">
              <w:rPr>
                <w:rFonts w:asciiTheme="minorHAnsi" w:hAnsiTheme="minorHAnsi" w:cstheme="minorHAnsi"/>
                <w:sz w:val="22"/>
                <w:szCs w:val="22"/>
                <w:lang w:val="es-MX"/>
              </w:rPr>
              <w:t>Calificadoras al Garante, informándole de la terminación de la Causa de Aceleración.</w:t>
            </w:r>
          </w:p>
          <w:p w14:paraId="57A1C7A8" w14:textId="77777777" w:rsidR="007C2711" w:rsidRPr="005233D0" w:rsidRDefault="007C2711" w:rsidP="007C2711">
            <w:pPr>
              <w:jc w:val="both"/>
              <w:rPr>
                <w:rFonts w:asciiTheme="minorHAnsi" w:hAnsiTheme="minorHAnsi" w:cstheme="minorHAnsi"/>
                <w:sz w:val="22"/>
                <w:szCs w:val="22"/>
              </w:rPr>
            </w:pPr>
          </w:p>
        </w:tc>
      </w:tr>
      <w:tr w:rsidR="007C2711" w:rsidRPr="005233D0" w14:paraId="76A28897" w14:textId="77777777" w:rsidTr="00A212D6">
        <w:trPr>
          <w:jc w:val="center"/>
        </w:trPr>
        <w:tc>
          <w:tcPr>
            <w:tcW w:w="3740" w:type="dxa"/>
            <w:hideMark/>
          </w:tcPr>
          <w:p w14:paraId="17852FF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“Notificación e Instrucción</w:t>
            </w:r>
          </w:p>
          <w:p w14:paraId="6B8E7664"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Irrevocable a la SHCP”</w:t>
            </w:r>
          </w:p>
        </w:tc>
        <w:tc>
          <w:tcPr>
            <w:tcW w:w="4703" w:type="dxa"/>
          </w:tcPr>
          <w:p w14:paraId="5360BBBC"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notificación a la SHCP de la constitución del Fideicomiso y de la afectación al Patrimonio del Fideicomiso del derecho y los ingresos de un porcentaje de las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410EFA3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E74C9F0" w14:textId="77777777" w:rsidTr="00A212D6">
        <w:trPr>
          <w:jc w:val="center"/>
        </w:trPr>
        <w:tc>
          <w:tcPr>
            <w:tcW w:w="3740" w:type="dxa"/>
          </w:tcPr>
          <w:p w14:paraId="545EFCEB"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rPr>
              <w:t>“Obligación Asociada”</w:t>
            </w:r>
          </w:p>
        </w:tc>
        <w:tc>
          <w:tcPr>
            <w:tcW w:w="4703" w:type="dxa"/>
          </w:tcPr>
          <w:p w14:paraId="5B19AB25" w14:textId="3C418482" w:rsidR="007C2711" w:rsidRPr="005233D0" w:rsidRDefault="007C2711" w:rsidP="007C2711">
            <w:pPr>
              <w:pStyle w:val="Sinespaciado1"/>
              <w:jc w:val="both"/>
              <w:rPr>
                <w:rFonts w:asciiTheme="minorHAnsi" w:hAnsiTheme="minorHAnsi" w:cstheme="minorHAnsi"/>
                <w:sz w:val="22"/>
                <w:szCs w:val="22"/>
              </w:rPr>
            </w:pPr>
            <w:r w:rsidRPr="005233D0">
              <w:rPr>
                <w:rFonts w:asciiTheme="minorHAnsi" w:hAnsiTheme="minorHAnsi" w:cstheme="minorHAnsi"/>
                <w:sz w:val="22"/>
                <w:szCs w:val="22"/>
              </w:rPr>
              <w:t>Significa el Instrumento de Cobertura de la Tasa de Referencia y/o el Instrumento de Intercambio de Tasas que el Estado celebre con una institución financiera, que se encuentre asociado al Crédito.</w:t>
            </w:r>
          </w:p>
          <w:p w14:paraId="02C79A3D"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41A1DBC2" w14:textId="77777777" w:rsidTr="00A212D6">
        <w:trPr>
          <w:jc w:val="center"/>
        </w:trPr>
        <w:tc>
          <w:tcPr>
            <w:tcW w:w="3740" w:type="dxa"/>
          </w:tcPr>
          <w:p w14:paraId="2173C360"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“Participaciones”</w:t>
            </w:r>
          </w:p>
        </w:tc>
        <w:tc>
          <w:tcPr>
            <w:tcW w:w="4703" w:type="dxa"/>
          </w:tcPr>
          <w:p w14:paraId="711AF36B" w14:textId="77777777" w:rsidR="007C2711" w:rsidRPr="005233D0" w:rsidRDefault="007C2711" w:rsidP="007C2711">
            <w:pPr>
              <w:pStyle w:val="Sinespaciado1"/>
              <w:jc w:val="both"/>
              <w:rPr>
                <w:rFonts w:asciiTheme="minorHAnsi" w:hAnsiTheme="minorHAnsi" w:cstheme="minorHAnsi"/>
                <w:sz w:val="22"/>
                <w:szCs w:val="22"/>
                <w:lang w:bidi="es-ES"/>
              </w:rPr>
            </w:pPr>
            <w:r w:rsidRPr="005233D0">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5233D0">
              <w:rPr>
                <w:rFonts w:asciiTheme="minorHAnsi" w:hAnsiTheme="minorHAnsi" w:cstheme="minorHAnsi"/>
                <w:i/>
                <w:sz w:val="22"/>
                <w:szCs w:val="22"/>
                <w:lang w:bidi="es-ES"/>
              </w:rPr>
              <w:t>excluyendo</w:t>
            </w:r>
            <w:r w:rsidRPr="005233D0">
              <w:rPr>
                <w:rFonts w:asciiTheme="minorHAnsi" w:hAnsiTheme="minorHAnsi" w:cstheme="minorHAnsi"/>
                <w:sz w:val="22"/>
                <w:szCs w:val="22"/>
                <w:lang w:bidi="es-ES"/>
              </w:rPr>
              <w:t xml:space="preserve"> las participaciones que de dicho fondo corresponden a los Municipios e </w:t>
            </w:r>
            <w:r w:rsidRPr="005233D0">
              <w:rPr>
                <w:rFonts w:asciiTheme="minorHAnsi" w:hAnsiTheme="minorHAnsi" w:cstheme="minorHAnsi"/>
                <w:i/>
                <w:sz w:val="22"/>
                <w:szCs w:val="22"/>
                <w:lang w:bidi="es-ES"/>
              </w:rPr>
              <w:t>incluyendo</w:t>
            </w:r>
            <w:r w:rsidRPr="005233D0">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 modifiquen y/o complementen por cualquier causa.</w:t>
            </w:r>
          </w:p>
          <w:p w14:paraId="31F93CE5" w14:textId="77777777" w:rsidR="007C2711" w:rsidRPr="005233D0" w:rsidRDefault="007C2711" w:rsidP="007C2711">
            <w:pPr>
              <w:pStyle w:val="Sinespaciado1"/>
              <w:jc w:val="both"/>
              <w:rPr>
                <w:rFonts w:asciiTheme="minorHAnsi" w:hAnsiTheme="minorHAnsi" w:cstheme="minorHAnsi"/>
                <w:sz w:val="22"/>
                <w:szCs w:val="22"/>
              </w:rPr>
            </w:pPr>
          </w:p>
        </w:tc>
      </w:tr>
      <w:tr w:rsidR="007C2711" w:rsidRPr="005233D0" w14:paraId="7E06CF5B" w14:textId="77777777" w:rsidTr="00A212D6">
        <w:trPr>
          <w:jc w:val="center"/>
        </w:trPr>
        <w:tc>
          <w:tcPr>
            <w:tcW w:w="3740" w:type="dxa"/>
          </w:tcPr>
          <w:p w14:paraId="79786EA6" w14:textId="46CC89F9"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 xml:space="preserve">[“Pagaré”] </w:t>
            </w:r>
            <w:r w:rsidRPr="005233D0">
              <w:rPr>
                <w:rStyle w:val="Refdenotaalpie"/>
                <w:rFonts w:asciiTheme="minorHAnsi" w:hAnsiTheme="minorHAnsi" w:cstheme="minorHAnsi"/>
                <w:b/>
                <w:bCs/>
                <w:i/>
                <w:sz w:val="22"/>
                <w:szCs w:val="22"/>
                <w:lang w:val="es-MX"/>
              </w:rPr>
              <w:footnoteReference w:id="10"/>
            </w:r>
          </w:p>
          <w:p w14:paraId="1C39D9F5"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726B4506" w14:textId="77777777" w:rsidR="007C2711" w:rsidRPr="005233D0" w:rsidRDefault="007C2711" w:rsidP="007C2711">
            <w:pPr>
              <w:pStyle w:val="Sinespaciado1"/>
              <w:jc w:val="both"/>
              <w:rPr>
                <w:rFonts w:asciiTheme="minorHAnsi" w:hAnsiTheme="minorHAnsi" w:cstheme="minorHAnsi"/>
                <w:sz w:val="22"/>
                <w:szCs w:val="22"/>
              </w:rPr>
            </w:pPr>
            <w:r w:rsidRPr="005233D0">
              <w:rPr>
                <w:rFonts w:asciiTheme="minorHAnsi" w:hAnsiTheme="minorHAnsi" w:cstheme="minorHAnsi"/>
                <w:sz w:val="22"/>
                <w:szCs w:val="22"/>
              </w:rPr>
              <w:t xml:space="preserve">[Significa el pagaré o los pagarés, de tipo causal, que suscriba y entregue el Estado a la orden del Acreditante, únicamente para documentar cada Disposición del Crédito, así como su obligación de pagar la suma principal e intereses en los términos de dicho documento y el presente Contrato. Lo anterior, en términos sustancialmente similares al documento que se adjunta como </w:t>
            </w:r>
            <w:r w:rsidRPr="005233D0">
              <w:rPr>
                <w:rFonts w:asciiTheme="minorHAnsi" w:hAnsiTheme="minorHAnsi" w:cstheme="minorHAnsi"/>
                <w:b/>
                <w:bCs/>
                <w:sz w:val="22"/>
                <w:szCs w:val="22"/>
              </w:rPr>
              <w:t>Anexo 6</w:t>
            </w:r>
            <w:r w:rsidRPr="005233D0">
              <w:rPr>
                <w:rFonts w:asciiTheme="minorHAnsi" w:hAnsiTheme="minorHAnsi" w:cstheme="minorHAnsi"/>
                <w:sz w:val="22"/>
                <w:szCs w:val="22"/>
              </w:rPr>
              <w:t xml:space="preserve"> al presente Contrato. El o los Pagarés que suscriba el Estado solo podrán ser negociados dentro del territorio nacional, con el Gobierno Federal, con las instituciones financieras que operen en territorio nacional o con personas físicas o morales de nacionalidad mexicana, a las que previamente el Acreditante haya cedido o transmitido sus derechos y obligaciones derivadas del presente Contrato.]</w:t>
            </w:r>
            <w:r w:rsidRPr="005233D0">
              <w:rPr>
                <w:rStyle w:val="Refdenotaalpie"/>
                <w:rFonts w:asciiTheme="minorHAnsi" w:hAnsiTheme="minorHAnsi"/>
                <w:sz w:val="22"/>
                <w:szCs w:val="22"/>
                <w:lang w:val="es-MX"/>
              </w:rPr>
              <w:footnoteReference w:id="11"/>
            </w:r>
          </w:p>
          <w:p w14:paraId="1843D9CA" w14:textId="77777777" w:rsidR="007C2711" w:rsidRPr="005233D0" w:rsidRDefault="007C2711" w:rsidP="007C2711">
            <w:pPr>
              <w:pStyle w:val="Sinespaciado1"/>
              <w:jc w:val="both"/>
              <w:rPr>
                <w:rFonts w:asciiTheme="minorHAnsi" w:hAnsiTheme="minorHAnsi" w:cstheme="minorHAnsi"/>
                <w:sz w:val="22"/>
                <w:szCs w:val="22"/>
                <w:lang w:bidi="es-ES"/>
              </w:rPr>
            </w:pPr>
          </w:p>
        </w:tc>
      </w:tr>
      <w:tr w:rsidR="007C2711" w:rsidRPr="005233D0" w14:paraId="4CB41637" w14:textId="77777777" w:rsidTr="00A212D6">
        <w:trPr>
          <w:jc w:val="center"/>
        </w:trPr>
        <w:tc>
          <w:tcPr>
            <w:tcW w:w="3740" w:type="dxa"/>
            <w:hideMark/>
          </w:tcPr>
          <w:p w14:paraId="6FEC948E"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“Periodo de Disposición”</w:t>
            </w:r>
          </w:p>
        </w:tc>
        <w:tc>
          <w:tcPr>
            <w:tcW w:w="4703" w:type="dxa"/>
          </w:tcPr>
          <w:p w14:paraId="620BFCCD"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w:t>
            </w:r>
          </w:p>
          <w:p w14:paraId="00EE3000"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D83C857" w14:textId="77777777" w:rsidTr="00A212D6">
        <w:trPr>
          <w:jc w:val="center"/>
        </w:trPr>
        <w:tc>
          <w:tcPr>
            <w:tcW w:w="3740" w:type="dxa"/>
            <w:hideMark/>
          </w:tcPr>
          <w:p w14:paraId="09677B48"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“Periodo de Pago”</w:t>
            </w:r>
            <w:r w:rsidRPr="005233D0">
              <w:rPr>
                <w:rStyle w:val="Refdenotaalpie"/>
                <w:rFonts w:asciiTheme="minorHAnsi" w:hAnsiTheme="minorHAnsi" w:cstheme="minorHAnsi"/>
                <w:b/>
                <w:bCs/>
                <w:i/>
                <w:sz w:val="22"/>
                <w:szCs w:val="22"/>
                <w:lang w:val="es-MX"/>
              </w:rPr>
              <w:footnoteReference w:id="12"/>
            </w:r>
          </w:p>
        </w:tc>
        <w:tc>
          <w:tcPr>
            <w:tcW w:w="4703" w:type="dxa"/>
          </w:tcPr>
          <w:p w14:paraId="61F129B5" w14:textId="77777777" w:rsidR="007C2711" w:rsidRPr="005233D0" w:rsidRDefault="007C2711" w:rsidP="007C2711">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5233D0">
              <w:rPr>
                <w:rFonts w:asciiTheme="minorHAnsi" w:hAnsiTheme="minorHAnsi" w:cstheme="minorHAnsi"/>
                <w:i/>
                <w:iCs/>
                <w:sz w:val="22"/>
                <w:szCs w:val="22"/>
                <w:lang w:val="es-MX"/>
              </w:rPr>
              <w:t>en el entendido que</w:t>
            </w:r>
            <w:r w:rsidRPr="005233D0">
              <w:rPr>
                <w:rFonts w:asciiTheme="minorHAnsi" w:hAnsiTheme="minorHAnsi" w:cstheme="minorHAnsi"/>
                <w:sz w:val="22"/>
                <w:szCs w:val="22"/>
                <w:lang w:val="es-MX"/>
              </w:rPr>
              <w:t xml:space="preserve">: </w:t>
            </w:r>
          </w:p>
          <w:p w14:paraId="7BD9F990" w14:textId="77777777" w:rsidR="007C2711" w:rsidRPr="005233D0" w:rsidRDefault="007C2711" w:rsidP="007C2711">
            <w:pPr>
              <w:jc w:val="both"/>
              <w:rPr>
                <w:rFonts w:asciiTheme="minorHAnsi" w:hAnsiTheme="minorHAnsi" w:cstheme="minorHAnsi"/>
                <w:sz w:val="22"/>
                <w:szCs w:val="22"/>
                <w:lang w:val="es-MX"/>
              </w:rPr>
            </w:pPr>
          </w:p>
          <w:p w14:paraId="74481055"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0BA77302"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31F3DD62" w14:textId="77777777" w:rsidR="007C2711" w:rsidRPr="005233D0" w:rsidRDefault="007C2711" w:rsidP="007C2711">
            <w:pPr>
              <w:pStyle w:val="Prrafodelista"/>
              <w:numPr>
                <w:ilvl w:val="0"/>
                <w:numId w:val="6"/>
              </w:numPr>
              <w:ind w:left="468" w:hanging="468"/>
              <w:jc w:val="both"/>
              <w:rPr>
                <w:rFonts w:cstheme="minorHAnsi"/>
                <w:lang w:val="es-MX"/>
              </w:rPr>
            </w:pPr>
            <w:r w:rsidRPr="005233D0">
              <w:rPr>
                <w:rFonts w:cstheme="minorHAnsi"/>
                <w:lang w:val="es-MX"/>
              </w:rPr>
              <w:t>El último Periodo de Pago iniciará en (e incluirá) la Fecha de Pago en que concluya el Periodo de Pago anterior y concluirá en (e incluirá) la Fecha de Vencimiento.</w:t>
            </w:r>
          </w:p>
          <w:p w14:paraId="7380C14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5FCA3A3E" w14:textId="77777777" w:rsidTr="00A212D6">
        <w:trPr>
          <w:jc w:val="center"/>
        </w:trPr>
        <w:tc>
          <w:tcPr>
            <w:tcW w:w="3740" w:type="dxa"/>
          </w:tcPr>
          <w:p w14:paraId="33A97BB6"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“Persona”</w:t>
            </w:r>
          </w:p>
        </w:tc>
        <w:tc>
          <w:tcPr>
            <w:tcW w:w="4703" w:type="dxa"/>
          </w:tcPr>
          <w:p w14:paraId="07FBC140"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sz w:val="22"/>
                <w:szCs w:val="22"/>
              </w:rPr>
              <w:t>Significa cualquier individuo, persona moral, asociación en participación, coinversión, fideicomiso, u otras entidades u organizaciones constituidas formalmente, así como cualquier autoridad gubernamental.</w:t>
            </w:r>
          </w:p>
          <w:p w14:paraId="60315657"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5104F1E8" w14:textId="77777777" w:rsidTr="00A212D6">
        <w:trPr>
          <w:jc w:val="center"/>
        </w:trPr>
        <w:tc>
          <w:tcPr>
            <w:tcW w:w="3740" w:type="dxa"/>
            <w:hideMark/>
          </w:tcPr>
          <w:p w14:paraId="6C29594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“Porcentaje de Participaciones”</w:t>
            </w:r>
          </w:p>
        </w:tc>
        <w:tc>
          <w:tcPr>
            <w:tcW w:w="4703" w:type="dxa"/>
          </w:tcPr>
          <w:p w14:paraId="0952E332" w14:textId="5AABD599"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derecho y los ingresos al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4BE2A5F1"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7211C34" w14:textId="77777777" w:rsidTr="00A212D6">
        <w:trPr>
          <w:jc w:val="center"/>
        </w:trPr>
        <w:tc>
          <w:tcPr>
            <w:tcW w:w="3740" w:type="dxa"/>
            <w:hideMark/>
          </w:tcPr>
          <w:p w14:paraId="45C1259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“Registro Estatal”</w:t>
            </w:r>
          </w:p>
        </w:tc>
        <w:tc>
          <w:tcPr>
            <w:tcW w:w="4703" w:type="dxa"/>
          </w:tcPr>
          <w:p w14:paraId="1DCB5F82" w14:textId="77777777" w:rsidR="007C2711" w:rsidRPr="005233D0" w:rsidRDefault="007C2711" w:rsidP="007C2711">
            <w:pPr>
              <w:jc w:val="both"/>
              <w:rPr>
                <w:rFonts w:asciiTheme="minorHAnsi" w:hAnsiTheme="minorHAnsi" w:cstheme="minorHAnsi"/>
                <w:sz w:val="22"/>
                <w:szCs w:val="22"/>
              </w:rPr>
            </w:pPr>
            <w:r w:rsidRPr="005233D0">
              <w:rPr>
                <w:rFonts w:asciiTheme="minorHAnsi" w:hAnsiTheme="minorHAnsi" w:cstheme="minorHAnsi"/>
                <w:color w:val="000000"/>
                <w:sz w:val="22"/>
                <w:szCs w:val="22"/>
                <w:lang w:val="es-MX" w:bidi="es-ES"/>
              </w:rPr>
              <w:t>Significa el Registro Público de Financiamientos y Obligaciones del Estado de Morelos, a cargo de la Secretaría.</w:t>
            </w:r>
            <w:r w:rsidRPr="005233D0">
              <w:rPr>
                <w:rFonts w:asciiTheme="minorHAnsi" w:hAnsiTheme="minorHAnsi" w:cstheme="minorHAnsi"/>
                <w:sz w:val="22"/>
                <w:szCs w:val="22"/>
              </w:rPr>
              <w:t xml:space="preserve"> </w:t>
            </w:r>
          </w:p>
          <w:p w14:paraId="1E1BAF4F" w14:textId="77777777" w:rsidR="007C2711" w:rsidRPr="005233D0" w:rsidRDefault="007C2711" w:rsidP="007C2711">
            <w:pPr>
              <w:jc w:val="both"/>
              <w:rPr>
                <w:rFonts w:asciiTheme="minorHAnsi" w:hAnsiTheme="minorHAnsi" w:cstheme="minorHAnsi"/>
                <w:sz w:val="22"/>
                <w:szCs w:val="22"/>
                <w:lang w:val="es-MX"/>
              </w:rPr>
            </w:pPr>
          </w:p>
        </w:tc>
      </w:tr>
      <w:tr w:rsidR="007C2711" w:rsidRPr="005233D0" w14:paraId="030F4BA5" w14:textId="77777777" w:rsidTr="00A212D6">
        <w:trPr>
          <w:jc w:val="center"/>
        </w:trPr>
        <w:tc>
          <w:tcPr>
            <w:tcW w:w="3740" w:type="dxa"/>
            <w:hideMark/>
          </w:tcPr>
          <w:p w14:paraId="3C43BAB4"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“Registro Público Único”</w:t>
            </w:r>
          </w:p>
        </w:tc>
        <w:tc>
          <w:tcPr>
            <w:tcW w:w="4703" w:type="dxa"/>
          </w:tcPr>
          <w:p w14:paraId="0D5E4DA1"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Registro Público Único de Financiamientos y Obligaciones de Entidades Federativas y Municipios, a cargo de la SHCP.</w:t>
            </w:r>
          </w:p>
          <w:p w14:paraId="75D4E2D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021AFE89" w14:textId="77777777" w:rsidTr="00A212D6">
        <w:trPr>
          <w:jc w:val="center"/>
        </w:trPr>
        <w:tc>
          <w:tcPr>
            <w:tcW w:w="3740" w:type="dxa"/>
            <w:hideMark/>
          </w:tcPr>
          <w:p w14:paraId="7CD59E0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“Saldo Objetivo del</w:t>
            </w:r>
          </w:p>
          <w:p w14:paraId="2A1C6F6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Fondo de Reserva”</w:t>
            </w:r>
          </w:p>
        </w:tc>
        <w:tc>
          <w:tcPr>
            <w:tcW w:w="4703" w:type="dxa"/>
          </w:tcPr>
          <w:p w14:paraId="1FE997F5"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monto equivalente a los siguientes 3 (tres) meses del servicio del Crédito, incluyendo capital e intereses,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los intereses se calcularán con base en la </w:t>
            </w:r>
            <w:r w:rsidRPr="005233D0">
              <w:rPr>
                <w:rFonts w:asciiTheme="minorHAnsi" w:hAnsiTheme="minorHAnsi" w:cstheme="minorHAnsi"/>
                <w:iCs/>
                <w:sz w:val="22"/>
                <w:szCs w:val="22"/>
                <w:lang w:val="es-MX"/>
              </w:rPr>
              <w:t>Tasa de Interés Ordinaria</w:t>
            </w:r>
            <w:r w:rsidRPr="005233D0" w:rsidDel="00DE5CC6">
              <w:rP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al Periodo de Pago al que corresponda la Solicitud de Pago (según este término se define en el Fideicomiso), lo cual deberá notificar el Acreditante al Fiduciario, en la Solicitud de Pago de que se trate.</w:t>
            </w:r>
          </w:p>
          <w:p w14:paraId="5F7762ED"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5229A44" w14:textId="77777777" w:rsidTr="00A212D6">
        <w:trPr>
          <w:jc w:val="center"/>
        </w:trPr>
        <w:tc>
          <w:tcPr>
            <w:tcW w:w="3740" w:type="dxa"/>
          </w:tcPr>
          <w:p w14:paraId="60A3787A" w14:textId="77777777" w:rsidR="007C2711" w:rsidRPr="005233D0" w:rsidRDefault="007C2711" w:rsidP="007C2711">
            <w:pPr>
              <w:rPr>
                <w:rFonts w:asciiTheme="minorHAnsi" w:hAnsiTheme="minorHAnsi" w:cstheme="minorHAnsi"/>
                <w:b/>
                <w:bCs/>
                <w:i/>
                <w:color w:val="000000"/>
                <w:sz w:val="22"/>
                <w:szCs w:val="22"/>
                <w:lang w:val="es-MX"/>
              </w:rPr>
            </w:pPr>
            <w:r w:rsidRPr="005233D0">
              <w:rPr>
                <w:rFonts w:asciiTheme="minorHAnsi" w:hAnsiTheme="minorHAnsi" w:cstheme="minorHAnsi"/>
                <w:b/>
                <w:bCs/>
                <w:i/>
                <w:color w:val="000000"/>
                <w:sz w:val="22"/>
                <w:szCs w:val="22"/>
                <w:lang w:val="es-MX"/>
              </w:rPr>
              <w:t>“Secretaría”</w:t>
            </w:r>
          </w:p>
          <w:p w14:paraId="7A51CEB0"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2F733C23" w14:textId="34856F67" w:rsidR="007C2711" w:rsidRPr="005233D0" w:rsidRDefault="007C2711" w:rsidP="007C2711">
            <w:pPr>
              <w:tabs>
                <w:tab w:val="left" w:pos="-720"/>
                <w:tab w:val="left" w:pos="720"/>
              </w:tabs>
              <w:suppressAutoHyphens/>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Significa la Secretaría de Hacienda del Poder Ejecutivo del Estado de Morelos.</w:t>
            </w:r>
          </w:p>
          <w:p w14:paraId="72D6CA7A"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1F55331A" w14:textId="77777777" w:rsidTr="00A212D6">
        <w:trPr>
          <w:jc w:val="center"/>
        </w:trPr>
        <w:tc>
          <w:tcPr>
            <w:tcW w:w="3740" w:type="dxa"/>
          </w:tcPr>
          <w:p w14:paraId="0B84E492"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“SHCP”</w:t>
            </w:r>
          </w:p>
          <w:p w14:paraId="04415B8E"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5A6217FF"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Secretaría de Hacienda y Crédito Público.</w:t>
            </w:r>
          </w:p>
          <w:p w14:paraId="003F816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3C60B8B" w14:textId="77777777" w:rsidTr="00A212D6">
        <w:trPr>
          <w:jc w:val="center"/>
        </w:trPr>
        <w:tc>
          <w:tcPr>
            <w:tcW w:w="3740" w:type="dxa"/>
            <w:hideMark/>
          </w:tcPr>
          <w:p w14:paraId="229633A1"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“Solicitud de Disposición”</w:t>
            </w:r>
          </w:p>
        </w:tc>
        <w:tc>
          <w:tcPr>
            <w:tcW w:w="4703" w:type="dxa"/>
          </w:tcPr>
          <w:p w14:paraId="77477EC7"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Tiene el significado que se le atribuye a dicho término en la Cláusula Quinta del presente Contrato, la cual deberá formularse en términos sustancialmente similares al formato que se adjunta como </w:t>
            </w:r>
            <w:r w:rsidRPr="005233D0">
              <w:rPr>
                <w:rFonts w:asciiTheme="minorHAnsi" w:hAnsiTheme="minorHAnsi" w:cstheme="minorHAnsi"/>
                <w:b/>
                <w:sz w:val="22"/>
                <w:szCs w:val="22"/>
                <w:lang w:val="es-MX"/>
              </w:rPr>
              <w:t>Anexo 4</w:t>
            </w:r>
            <w:r w:rsidRPr="005233D0">
              <w:rPr>
                <w:rFonts w:asciiTheme="minorHAnsi" w:hAnsiTheme="minorHAnsi" w:cstheme="minorHAnsi"/>
                <w:sz w:val="22"/>
                <w:szCs w:val="22"/>
                <w:lang w:val="es-MX"/>
              </w:rPr>
              <w:t>.</w:t>
            </w:r>
          </w:p>
          <w:p w14:paraId="0CD78997"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32C56433" w14:textId="77777777" w:rsidTr="00A212D6">
        <w:trPr>
          <w:jc w:val="center"/>
        </w:trPr>
        <w:tc>
          <w:tcPr>
            <w:tcW w:w="3740" w:type="dxa"/>
            <w:hideMark/>
          </w:tcPr>
          <w:p w14:paraId="1FB5BB59"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“Solicitud de Pago”</w:t>
            </w:r>
          </w:p>
        </w:tc>
        <w:tc>
          <w:tcPr>
            <w:tcW w:w="4703" w:type="dxa"/>
          </w:tcPr>
          <w:p w14:paraId="19E115BC" w14:textId="77777777" w:rsidR="007C2711" w:rsidRPr="005233D0" w:rsidRDefault="007C2711" w:rsidP="007C2711">
            <w:pPr>
              <w:pStyle w:val="Sinespaciado1"/>
              <w:ind w:left="34"/>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6B0B7CF3"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D149048" w14:textId="77777777" w:rsidTr="00A212D6">
        <w:trPr>
          <w:jc w:val="center"/>
        </w:trPr>
        <w:tc>
          <w:tcPr>
            <w:tcW w:w="3740" w:type="dxa"/>
            <w:hideMark/>
          </w:tcPr>
          <w:p w14:paraId="59A1BDFC"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“Tasa de Interés Moratoria”</w:t>
            </w:r>
          </w:p>
        </w:tc>
        <w:tc>
          <w:tcPr>
            <w:tcW w:w="4703" w:type="dxa"/>
          </w:tcPr>
          <w:p w14:paraId="2D025500" w14:textId="16588EFC"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la Tasa de Interés Ordinaria multiplicada por [1.5 (uno punto cinco)/2.0 (dos punto cero)] </w:t>
            </w:r>
            <w:r w:rsidRPr="005233D0">
              <w:rPr>
                <w:rStyle w:val="Refdenotaalpie"/>
                <w:rFonts w:asciiTheme="minorHAnsi" w:hAnsiTheme="minorHAnsi" w:cstheme="minorHAnsi"/>
                <w:sz w:val="22"/>
                <w:szCs w:val="22"/>
                <w:lang w:val="es-MX"/>
              </w:rPr>
              <w:footnoteReference w:id="13"/>
            </w:r>
            <w:r w:rsidRPr="005233D0">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4D839C6B"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2079B609" w14:textId="77777777" w:rsidTr="00A212D6">
        <w:trPr>
          <w:jc w:val="center"/>
        </w:trPr>
        <w:tc>
          <w:tcPr>
            <w:tcW w:w="3740" w:type="dxa"/>
            <w:hideMark/>
          </w:tcPr>
          <w:p w14:paraId="28F00B13"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“Tasa de Interés Ordinaria”</w:t>
            </w:r>
          </w:p>
        </w:tc>
        <w:tc>
          <w:tcPr>
            <w:tcW w:w="4703" w:type="dxa"/>
          </w:tcPr>
          <w:p w14:paraId="1BE5A77B"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Significa el resultado de sumar: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la Tasa de Referencia </w:t>
            </w:r>
            <w:r w:rsidRPr="005233D0">
              <w:rPr>
                <w:rFonts w:asciiTheme="minorHAnsi" w:hAnsiTheme="minorHAnsi" w:cstheme="minorHAnsi"/>
                <w:i/>
                <w:sz w:val="22"/>
                <w:szCs w:val="22"/>
                <w:lang w:val="es-MX"/>
              </w:rPr>
              <w:t>más</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los puntos </w:t>
            </w:r>
            <w:r w:rsidRPr="005233D0">
              <w:rPr>
                <w:rFonts w:asciiTheme="minorHAnsi" w:eastAsia="Arial" w:hAnsiTheme="minorHAnsi" w:cstheme="minorHAnsi"/>
                <w:bCs/>
                <w:sz w:val="22"/>
                <w:szCs w:val="22"/>
              </w:rPr>
              <w:t xml:space="preserve">porcentuales del Margen Aplicable al nivel de calificación del Crédito o, en su caso del Estado, para lo cual, en ambos casos, se deberá considerar la que represente </w:t>
            </w:r>
            <w:r w:rsidRPr="005233D0">
              <w:rPr>
                <w:rFonts w:asciiTheme="minorHAnsi" w:eastAsia="Arial" w:hAnsiTheme="minorHAnsi" w:cstheme="minorHAnsi"/>
                <w:color w:val="000000"/>
                <w:spacing w:val="-1"/>
                <w:sz w:val="22"/>
                <w:szCs w:val="22"/>
              </w:rPr>
              <w:t>el mayor nivel de riesgo</w:t>
            </w:r>
            <w:r w:rsidRPr="005233D0">
              <w:rPr>
                <w:rFonts w:asciiTheme="minorHAnsi" w:eastAsia="Arial" w:hAnsiTheme="minorHAnsi" w:cstheme="minorHAnsi"/>
                <w:bCs/>
                <w:sz w:val="22"/>
                <w:szCs w:val="22"/>
              </w:rPr>
              <w:t xml:space="preserve"> conforme a la Cláusula Novena del Contrato</w:t>
            </w:r>
            <w:r w:rsidRPr="005233D0">
              <w:rPr>
                <w:rFonts w:asciiTheme="minorHAnsi" w:hAnsiTheme="minorHAnsi" w:cstheme="minorHAnsi"/>
                <w:sz w:val="22"/>
                <w:szCs w:val="22"/>
                <w:lang w:val="es-MX"/>
              </w:rPr>
              <w:t>.</w:t>
            </w:r>
          </w:p>
          <w:p w14:paraId="5456C969"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674CAE61" w14:textId="77777777" w:rsidTr="00A212D6">
        <w:trPr>
          <w:jc w:val="center"/>
        </w:trPr>
        <w:tc>
          <w:tcPr>
            <w:tcW w:w="3740" w:type="dxa"/>
            <w:hideMark/>
          </w:tcPr>
          <w:p w14:paraId="78493887"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“Tasa de Referencia”</w:t>
            </w:r>
          </w:p>
        </w:tc>
        <w:tc>
          <w:tcPr>
            <w:tcW w:w="4703" w:type="dxa"/>
          </w:tcPr>
          <w:p w14:paraId="2C0A9B44" w14:textId="77777777"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TIIE y, en su defecto, los indicadores que la sustituyan en términos de la Cláusula Novena del Contrato.</w:t>
            </w:r>
          </w:p>
          <w:p w14:paraId="2DF33BDF" w14:textId="77777777" w:rsidR="007C2711" w:rsidRPr="005233D0" w:rsidRDefault="007C2711" w:rsidP="007C2711">
            <w:pPr>
              <w:pStyle w:val="Sinespaciado1"/>
              <w:jc w:val="both"/>
              <w:rPr>
                <w:rFonts w:asciiTheme="minorHAnsi" w:hAnsiTheme="minorHAnsi" w:cstheme="minorHAnsi"/>
                <w:sz w:val="22"/>
                <w:szCs w:val="22"/>
                <w:lang w:val="es-MX"/>
              </w:rPr>
            </w:pPr>
          </w:p>
        </w:tc>
      </w:tr>
      <w:tr w:rsidR="007C2711" w:rsidRPr="005233D0" w14:paraId="467579A8" w14:textId="77777777" w:rsidTr="00A212D6">
        <w:trPr>
          <w:jc w:val="center"/>
        </w:trPr>
        <w:tc>
          <w:tcPr>
            <w:tcW w:w="3740" w:type="dxa"/>
          </w:tcPr>
          <w:p w14:paraId="03CAAD50" w14:textId="77777777" w:rsidR="007C2711" w:rsidRPr="005233D0" w:rsidRDefault="007C2711" w:rsidP="007C2711">
            <w:pPr>
              <w:pStyle w:val="Sinespaciado1"/>
              <w:rPr>
                <w:rFonts w:asciiTheme="minorHAnsi" w:hAnsiTheme="minorHAnsi" w:cstheme="minorHAnsi"/>
                <w:b/>
                <w:bCs/>
                <w:i/>
                <w:sz w:val="22"/>
                <w:szCs w:val="22"/>
                <w:lang w:val="es-MX"/>
              </w:rPr>
            </w:pPr>
            <w:r w:rsidRPr="005233D0">
              <w:rPr>
                <w:rFonts w:asciiTheme="minorHAnsi" w:hAnsiTheme="minorHAnsi" w:cstheme="minorHAnsi"/>
                <w:b/>
                <w:bCs/>
                <w:i/>
                <w:sz w:val="22"/>
                <w:szCs w:val="22"/>
                <w:lang w:val="es-MX"/>
              </w:rPr>
              <w:t>“TIIE”</w:t>
            </w:r>
          </w:p>
          <w:p w14:paraId="11678306" w14:textId="77777777" w:rsidR="007C2711" w:rsidRPr="005233D0" w:rsidRDefault="007C2711" w:rsidP="007C2711">
            <w:pPr>
              <w:pStyle w:val="Sinespaciado1"/>
              <w:rPr>
                <w:rFonts w:asciiTheme="minorHAnsi" w:hAnsiTheme="minorHAnsi" w:cstheme="minorHAnsi"/>
                <w:b/>
                <w:bCs/>
                <w:i/>
                <w:sz w:val="22"/>
                <w:szCs w:val="22"/>
                <w:lang w:val="es-MX"/>
              </w:rPr>
            </w:pPr>
          </w:p>
        </w:tc>
        <w:tc>
          <w:tcPr>
            <w:tcW w:w="4703" w:type="dxa"/>
          </w:tcPr>
          <w:p w14:paraId="4B1A300E" w14:textId="01332656" w:rsidR="007C2711" w:rsidRPr="005233D0" w:rsidRDefault="007C2711" w:rsidP="007C2711">
            <w:pPr>
              <w:pStyle w:val="Sinespaciado1"/>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w:t>
            </w:r>
            <w:r w:rsidR="00ED66EA"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(el día inmediato anterior al inicio)] del Periodo de Pago o, en el caso que no se publique en esa fecha, la inmediata anterior publicada</w:t>
            </w:r>
            <w:r w:rsidRPr="005233D0">
              <w:rPr>
                <w:rStyle w:val="Refdenotaalpie"/>
                <w:rFonts w:asciiTheme="minorHAnsi" w:hAnsiTheme="minorHAnsi" w:cstheme="minorHAnsi"/>
                <w:sz w:val="22"/>
                <w:szCs w:val="22"/>
                <w:lang w:val="es-MX"/>
              </w:rPr>
              <w:footnoteReference w:id="14"/>
            </w:r>
            <w:r w:rsidRPr="005233D0">
              <w:rPr>
                <w:rFonts w:asciiTheme="minorHAnsi" w:hAnsiTheme="minorHAnsi" w:cstheme="minorHAnsi"/>
                <w:sz w:val="22"/>
                <w:szCs w:val="22"/>
                <w:lang w:val="es-MX"/>
              </w:rPr>
              <w:t>.</w:t>
            </w:r>
          </w:p>
          <w:p w14:paraId="46B26FBD" w14:textId="77777777" w:rsidR="007C2711" w:rsidRPr="005233D0" w:rsidRDefault="007C2711" w:rsidP="007C2711">
            <w:pPr>
              <w:pStyle w:val="Sinespaciado1"/>
              <w:jc w:val="both"/>
              <w:rPr>
                <w:rFonts w:asciiTheme="minorHAnsi" w:hAnsiTheme="minorHAnsi" w:cstheme="minorHAnsi"/>
                <w:sz w:val="22"/>
                <w:szCs w:val="22"/>
                <w:lang w:val="es-MX"/>
              </w:rPr>
            </w:pPr>
          </w:p>
        </w:tc>
      </w:tr>
    </w:tbl>
    <w:p w14:paraId="23C8ED43" w14:textId="77777777" w:rsidR="00A212D6" w:rsidRPr="005233D0" w:rsidRDefault="00A212D6" w:rsidP="00A212D6">
      <w:pPr>
        <w:tabs>
          <w:tab w:val="left" w:pos="4395"/>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Otras Definiciones. </w:t>
      </w:r>
      <w:r w:rsidRPr="005233D0">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6E42E4E6" w14:textId="77777777" w:rsidR="00A212D6" w:rsidRPr="005233D0" w:rsidRDefault="00A212D6" w:rsidP="00A212D6">
      <w:pPr>
        <w:tabs>
          <w:tab w:val="left" w:pos="4395"/>
        </w:tabs>
        <w:jc w:val="both"/>
        <w:rPr>
          <w:rFonts w:asciiTheme="minorHAnsi" w:hAnsiTheme="minorHAnsi" w:cstheme="minorHAnsi"/>
          <w:b/>
          <w:sz w:val="22"/>
          <w:szCs w:val="22"/>
          <w:lang w:val="es-MX"/>
        </w:rPr>
      </w:pPr>
    </w:p>
    <w:p w14:paraId="1754494A" w14:textId="77777777" w:rsidR="00A212D6" w:rsidRPr="005233D0" w:rsidRDefault="00A212D6" w:rsidP="00A212D6">
      <w:pPr>
        <w:tabs>
          <w:tab w:val="left" w:pos="567"/>
        </w:tabs>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1.2</w:t>
      </w:r>
      <w:r w:rsidRPr="005233D0">
        <w:rPr>
          <w:rFonts w:asciiTheme="minorHAnsi" w:hAnsiTheme="minorHAnsi" w:cstheme="minorHAnsi"/>
          <w:b/>
          <w:sz w:val="22"/>
          <w:szCs w:val="22"/>
          <w:lang w:val="es-MX"/>
        </w:rPr>
        <w:tab/>
        <w:t xml:space="preserve">Reglas de interpretación. </w:t>
      </w:r>
      <w:r w:rsidRPr="005233D0">
        <w:rPr>
          <w:rFonts w:asciiTheme="minorHAnsi" w:hAnsiTheme="minorHAnsi" w:cstheme="minorHAnsi"/>
          <w:sz w:val="22"/>
          <w:szCs w:val="22"/>
        </w:rPr>
        <w:t>En este Contrato y en los Anexos del presente instrumento, salvo que el contexto requiera lo contrario</w:t>
      </w:r>
      <w:r w:rsidRPr="005233D0">
        <w:rPr>
          <w:rFonts w:asciiTheme="minorHAnsi" w:hAnsiTheme="minorHAnsi" w:cstheme="minorHAnsi"/>
          <w:sz w:val="22"/>
          <w:szCs w:val="22"/>
          <w:lang w:val="es-MX"/>
        </w:rPr>
        <w:t>:</w:t>
      </w:r>
    </w:p>
    <w:p w14:paraId="178C4792" w14:textId="77777777" w:rsidR="00A212D6" w:rsidRPr="005233D0" w:rsidRDefault="00A212D6" w:rsidP="00A212D6">
      <w:pPr>
        <w:tabs>
          <w:tab w:val="left" w:pos="4395"/>
        </w:tabs>
        <w:jc w:val="both"/>
        <w:rPr>
          <w:rFonts w:asciiTheme="minorHAnsi" w:hAnsiTheme="minorHAnsi" w:cstheme="minorHAnsi"/>
          <w:sz w:val="22"/>
          <w:szCs w:val="22"/>
          <w:lang w:val="es-MX"/>
        </w:rPr>
      </w:pPr>
    </w:p>
    <w:p w14:paraId="7BA25B8A"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Los encabezados de las Cláusulas son para referencia únicamente y no afectarán la interpretación de este Contrato.</w:t>
      </w:r>
    </w:p>
    <w:p w14:paraId="1E9EC37B" w14:textId="77777777" w:rsidR="00A212D6" w:rsidRPr="005233D0" w:rsidRDefault="00A212D6" w:rsidP="00A212D6">
      <w:pPr>
        <w:pStyle w:val="Prrafodelista"/>
        <w:tabs>
          <w:tab w:val="left" w:pos="4395"/>
        </w:tabs>
        <w:ind w:left="567"/>
        <w:jc w:val="both"/>
        <w:rPr>
          <w:rFonts w:cstheme="minorHAnsi"/>
          <w:lang w:val="es-MX"/>
        </w:rPr>
      </w:pPr>
    </w:p>
    <w:p w14:paraId="4BBE1362"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 xml:space="preserve">Las referencias a cualquier documento, instrumento o contrato, incluyendo este Contrato o cualquier otro documento, incluirá: </w:t>
      </w:r>
      <w:r w:rsidRPr="005233D0">
        <w:rPr>
          <w:rFonts w:cstheme="minorHAnsi"/>
          <w:i/>
          <w:lang w:val="es-MX"/>
        </w:rPr>
        <w:t>(a)</w:t>
      </w:r>
      <w:r w:rsidRPr="005233D0">
        <w:rPr>
          <w:rFonts w:cstheme="minorHAnsi"/>
          <w:lang w:val="es-MX"/>
        </w:rPr>
        <w:t xml:space="preserve"> todos los anexos y apéndices u otros documentos adjuntos al mismo, </w:t>
      </w:r>
      <w:r w:rsidRPr="005233D0">
        <w:rPr>
          <w:rFonts w:cstheme="minorHAnsi"/>
          <w:i/>
          <w:lang w:val="es-MX"/>
        </w:rPr>
        <w:t>(b)</w:t>
      </w:r>
      <w:r w:rsidRPr="005233D0">
        <w:rPr>
          <w:rFonts w:cstheme="minorHAnsi"/>
          <w:lang w:val="es-MX"/>
        </w:rPr>
        <w:t xml:space="preserve"> todos los documentos, instrumentos o contratos emitidos o celebrados en sustitución de este Contrato, y </w:t>
      </w:r>
      <w:r w:rsidRPr="005233D0">
        <w:rPr>
          <w:rFonts w:cstheme="minorHAnsi"/>
          <w:i/>
          <w:lang w:val="es-MX"/>
        </w:rPr>
        <w:t>(c)</w:t>
      </w:r>
      <w:r w:rsidRPr="005233D0">
        <w:rPr>
          <w:rFonts w:cstheme="minorHAnsi"/>
          <w:lang w:val="es-MX"/>
        </w:rPr>
        <w:t xml:space="preserve"> cualesquiera reformas, reconsideraciones, modificaciones, suplementos o reemplazos a este Contrato, según sea el caso.</w:t>
      </w:r>
    </w:p>
    <w:p w14:paraId="55FA7E4D" w14:textId="77777777" w:rsidR="00A212D6" w:rsidRPr="005233D0" w:rsidRDefault="00A212D6" w:rsidP="00A212D6">
      <w:pPr>
        <w:pStyle w:val="Prrafodelista"/>
        <w:rPr>
          <w:rFonts w:cstheme="minorHAnsi"/>
          <w:lang w:val="es-MX"/>
        </w:rPr>
      </w:pPr>
    </w:p>
    <w:p w14:paraId="05CC38CD"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palabras “incluye” o “incluyendo” se entenderán como “incluyendo, sin limitar”.</w:t>
      </w:r>
    </w:p>
    <w:p w14:paraId="06ABC85F" w14:textId="77777777" w:rsidR="00A212D6" w:rsidRPr="005233D0" w:rsidRDefault="00A212D6" w:rsidP="00A212D6">
      <w:pPr>
        <w:pStyle w:val="Prrafodelista"/>
        <w:rPr>
          <w:rFonts w:cstheme="minorHAnsi"/>
          <w:lang w:val="es-MX"/>
        </w:rPr>
      </w:pPr>
    </w:p>
    <w:p w14:paraId="0732AB53"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palabras “del presente”, “en el presente”, “bajo el presente” y palabras o frases de naturaleza similar, se referirán a este Contrato en general y no a alguna disposición en particular de este Contrato.</w:t>
      </w:r>
    </w:p>
    <w:p w14:paraId="3DE33537" w14:textId="77777777" w:rsidR="00A212D6" w:rsidRPr="005233D0" w:rsidRDefault="00A212D6" w:rsidP="00A212D6">
      <w:pPr>
        <w:pStyle w:val="Prrafodelista"/>
        <w:rPr>
          <w:rFonts w:cstheme="minorHAnsi"/>
          <w:lang w:val="es-MX"/>
        </w:rPr>
      </w:pPr>
    </w:p>
    <w:p w14:paraId="507D634F"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El singular incluye el plural y el plural incluye el singular.</w:t>
      </w:r>
    </w:p>
    <w:p w14:paraId="7557AFDA" w14:textId="77777777" w:rsidR="00A212D6" w:rsidRPr="005233D0" w:rsidRDefault="00A212D6" w:rsidP="00A212D6">
      <w:pPr>
        <w:pStyle w:val="Prrafodelista"/>
        <w:rPr>
          <w:rFonts w:cstheme="minorHAnsi"/>
          <w:lang w:val="es-MX"/>
        </w:rPr>
      </w:pPr>
    </w:p>
    <w:p w14:paraId="40023C73"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la sustituya.</w:t>
      </w:r>
    </w:p>
    <w:p w14:paraId="30D5E42A" w14:textId="77777777" w:rsidR="00A212D6" w:rsidRPr="005233D0" w:rsidRDefault="00A212D6" w:rsidP="00A212D6">
      <w:pPr>
        <w:pStyle w:val="Prrafodelista"/>
        <w:rPr>
          <w:rFonts w:cstheme="minorHAnsi"/>
          <w:lang w:val="es-MX"/>
        </w:rPr>
      </w:pPr>
    </w:p>
    <w:p w14:paraId="189EF7AD"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Las referencias a una cláusula o anexo son referencias a la cláusula relevante de, o anexo relevante de este Contrato, salvo que se indique lo contrario.</w:t>
      </w:r>
    </w:p>
    <w:p w14:paraId="25906837" w14:textId="77777777" w:rsidR="00A212D6" w:rsidRPr="005233D0" w:rsidRDefault="00A212D6" w:rsidP="00A212D6">
      <w:pPr>
        <w:pStyle w:val="Prrafodelista"/>
        <w:rPr>
          <w:rFonts w:cstheme="minorHAnsi"/>
          <w:lang w:val="es-MX"/>
        </w:rPr>
      </w:pPr>
    </w:p>
    <w:p w14:paraId="2FFABA95"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 xml:space="preserve">Las referencias a cualquiera persona incluirán a los causahabientes y cesionarios permitidos de dicha persona </w:t>
      </w:r>
      <w:r w:rsidRPr="005233D0">
        <w:rPr>
          <w:rFonts w:cstheme="minorHAnsi"/>
        </w:rPr>
        <w:t>(y en el caso de alguna autoridad gubernamental, cualquier persona que suceda las funciones, facultades y competencia de dicha autoridad gubernamental)</w:t>
      </w:r>
      <w:r w:rsidRPr="005233D0">
        <w:rPr>
          <w:rFonts w:cstheme="minorHAnsi"/>
          <w:lang w:val="es-MX"/>
        </w:rPr>
        <w:t>, y</w:t>
      </w:r>
    </w:p>
    <w:p w14:paraId="40D4AD3C" w14:textId="77777777" w:rsidR="00A212D6" w:rsidRPr="005233D0" w:rsidRDefault="00A212D6" w:rsidP="00A212D6">
      <w:pPr>
        <w:pStyle w:val="Prrafodelista"/>
        <w:rPr>
          <w:rFonts w:cstheme="minorHAnsi"/>
          <w:lang w:val="es-MX"/>
        </w:rPr>
      </w:pPr>
    </w:p>
    <w:p w14:paraId="3A06BF19" w14:textId="77777777" w:rsidR="00A212D6" w:rsidRPr="005233D0" w:rsidRDefault="00A212D6" w:rsidP="00A212D6">
      <w:pPr>
        <w:pStyle w:val="Prrafodelista"/>
        <w:numPr>
          <w:ilvl w:val="0"/>
          <w:numId w:val="13"/>
        </w:numPr>
        <w:tabs>
          <w:tab w:val="left" w:pos="4395"/>
        </w:tabs>
        <w:ind w:left="567" w:hanging="567"/>
        <w:jc w:val="both"/>
        <w:rPr>
          <w:rFonts w:cstheme="minorHAnsi"/>
          <w:lang w:val="es-MX"/>
        </w:rPr>
      </w:pPr>
      <w:r w:rsidRPr="005233D0">
        <w:rPr>
          <w:rFonts w:cstheme="minorHAnsi"/>
          <w:lang w:val="es-MX"/>
        </w:rPr>
        <w:t>Los anexos forman parte integrante del Contrato y toda referencia o mención que se haga a dichos anexos en el Contrato, se considerarán como si las disposiciones correspondientes se insertasen, a la letra, en el Contrato.</w:t>
      </w:r>
    </w:p>
    <w:p w14:paraId="2FDDF5EE" w14:textId="77777777" w:rsidR="00A212D6" w:rsidRPr="005233D0" w:rsidRDefault="00A212D6" w:rsidP="00A212D6">
      <w:pPr>
        <w:shd w:val="clear" w:color="auto" w:fill="FFFFFF"/>
        <w:tabs>
          <w:tab w:val="left" w:pos="567"/>
        </w:tabs>
        <w:jc w:val="both"/>
        <w:rPr>
          <w:rFonts w:asciiTheme="minorHAnsi" w:hAnsiTheme="minorHAnsi" w:cstheme="minorHAnsi"/>
          <w:bCs/>
          <w:sz w:val="22"/>
          <w:szCs w:val="22"/>
          <w:lang w:val="es-MX"/>
        </w:rPr>
      </w:pPr>
    </w:p>
    <w:p w14:paraId="713068C0" w14:textId="6AE2F36D" w:rsidR="00A212D6" w:rsidRPr="005233D0" w:rsidRDefault="00A212D6" w:rsidP="00A212D6">
      <w:pPr>
        <w:tabs>
          <w:tab w:val="left" w:pos="4395"/>
        </w:tabs>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Segunda. </w:t>
      </w:r>
      <w:r w:rsidRPr="005233D0">
        <w:rPr>
          <w:rFonts w:asciiTheme="minorHAnsi" w:hAnsiTheme="minorHAnsi" w:cstheme="minorHAnsi"/>
          <w:b/>
          <w:sz w:val="22"/>
          <w:szCs w:val="22"/>
          <w:u w:val="single"/>
          <w:lang w:val="es-MX"/>
        </w:rPr>
        <w:t>Monto del Crédito</w:t>
      </w:r>
      <w:r w:rsidRPr="005233D0">
        <w:rPr>
          <w:rFonts w:asciiTheme="minorHAnsi" w:hAnsiTheme="minorHAnsi" w:cstheme="minorHAnsi"/>
          <w:bCs/>
          <w:sz w:val="22"/>
          <w:szCs w:val="22"/>
          <w:lang w:val="es-MX"/>
        </w:rPr>
        <w:t>.</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El Acreditante otorga al Estado un crédito simple, poniendo a su disposición hasta la cantidad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Pr="005233D0">
        <w:rPr>
          <w:rFonts w:asciiTheme="minorHAnsi" w:eastAsia="Arial Unicode MS" w:hAnsiTheme="minorHAnsi" w:cstheme="minorHAnsi"/>
          <w:sz w:val="22"/>
          <w:szCs w:val="22"/>
          <w:lang w:val="es-MX"/>
        </w:rPr>
        <w:t xml:space="preserve">de pesos </w:t>
      </w:r>
      <w:r w:rsidR="003768E9" w:rsidRPr="005233D0">
        <w:rPr>
          <w:rFonts w:asciiTheme="minorHAnsi" w:hAnsiTheme="minorHAnsi" w:cstheme="minorHAnsi"/>
          <w:sz w:val="22"/>
          <w:szCs w:val="22"/>
          <w:lang w:val="es-MX"/>
        </w:rPr>
        <w:t>[•]</w:t>
      </w:r>
      <w:r w:rsidRPr="005233D0">
        <w:rPr>
          <w:rFonts w:asciiTheme="minorHAnsi" w:eastAsia="Arial Unicode MS" w:hAnsiTheme="minorHAnsi" w:cstheme="minorHAnsi"/>
          <w:sz w:val="22"/>
          <w:szCs w:val="22"/>
          <w:lang w:val="es-MX"/>
        </w:rPr>
        <w:t xml:space="preserve">/100 M.N.) </w:t>
      </w:r>
      <w:r w:rsidRPr="005233D0">
        <w:rPr>
          <w:rFonts w:asciiTheme="minorHAnsi" w:hAnsiTheme="minorHAnsi" w:cstheme="minorHAnsi"/>
          <w:sz w:val="22"/>
          <w:szCs w:val="22"/>
          <w:lang w:val="es-MX"/>
        </w:rPr>
        <w:t>por concepto de capital</w:t>
      </w:r>
      <w:r w:rsidRPr="005233D0">
        <w:rPr>
          <w:rFonts w:asciiTheme="minorHAnsi" w:hAnsiTheme="minorHAnsi" w:cstheme="minorHAnsi"/>
          <w:color w:val="000000"/>
          <w:sz w:val="22"/>
          <w:szCs w:val="22"/>
          <w:lang w:val="es-MX"/>
        </w:rPr>
        <w:t>.</w:t>
      </w:r>
    </w:p>
    <w:p w14:paraId="692F7DEA" w14:textId="77777777" w:rsidR="00A212D6" w:rsidRPr="005233D0" w:rsidRDefault="00A212D6" w:rsidP="00A212D6">
      <w:pPr>
        <w:tabs>
          <w:tab w:val="left" w:pos="4395"/>
        </w:tabs>
        <w:jc w:val="both"/>
        <w:rPr>
          <w:rFonts w:asciiTheme="minorHAnsi" w:hAnsiTheme="minorHAnsi" w:cstheme="minorHAnsi"/>
          <w:b/>
          <w:sz w:val="22"/>
          <w:szCs w:val="22"/>
          <w:lang w:val="es-MX"/>
        </w:rPr>
      </w:pPr>
    </w:p>
    <w:p w14:paraId="5DFE7710"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62A80B9" w14:textId="77777777" w:rsidR="00A212D6" w:rsidRPr="005233D0" w:rsidRDefault="00A212D6" w:rsidP="00A212D6">
      <w:pPr>
        <w:pStyle w:val="Textoindependiente3"/>
        <w:rPr>
          <w:rFonts w:asciiTheme="minorHAnsi" w:hAnsiTheme="minorHAnsi" w:cstheme="minorHAnsi"/>
          <w:b w:val="0"/>
          <w:sz w:val="22"/>
          <w:szCs w:val="22"/>
          <w:lang w:val="es-MX"/>
        </w:rPr>
      </w:pPr>
    </w:p>
    <w:p w14:paraId="2798FFDE"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El Crédito no tiene carácter de revolvente, por lo que los montos pagados no podrán disponerse otra vez.</w:t>
      </w:r>
    </w:p>
    <w:p w14:paraId="339CA624" w14:textId="77777777" w:rsidR="00A212D6" w:rsidRPr="005233D0" w:rsidRDefault="00A212D6" w:rsidP="00A212D6">
      <w:pPr>
        <w:pStyle w:val="Textoindependiente3"/>
        <w:rPr>
          <w:rFonts w:asciiTheme="minorHAnsi" w:hAnsiTheme="minorHAnsi" w:cstheme="minorHAnsi"/>
          <w:b w:val="0"/>
          <w:sz w:val="22"/>
          <w:szCs w:val="22"/>
          <w:lang w:val="es-MX"/>
        </w:rPr>
      </w:pPr>
    </w:p>
    <w:p w14:paraId="1B9E794A" w14:textId="77777777" w:rsidR="00A212D6" w:rsidRPr="005233D0" w:rsidRDefault="00A212D6" w:rsidP="00A212D6">
      <w:pPr>
        <w:tabs>
          <w:tab w:val="left" w:pos="709"/>
          <w:tab w:val="decimal" w:pos="6237"/>
          <w:tab w:val="decimal" w:pos="8222"/>
        </w:tabs>
        <w:jc w:val="both"/>
        <w:rPr>
          <w:rFonts w:asciiTheme="minorHAnsi" w:hAnsiTheme="minorHAnsi" w:cstheme="minorHAnsi"/>
          <w:sz w:val="22"/>
          <w:szCs w:val="22"/>
        </w:rPr>
      </w:pPr>
      <w:r w:rsidRPr="005233D0">
        <w:rPr>
          <w:rFonts w:asciiTheme="minorHAnsi" w:hAnsiTheme="minorHAnsi" w:cstheme="minorHAnsi"/>
          <w:b/>
          <w:sz w:val="22"/>
          <w:szCs w:val="22"/>
          <w:lang w:val="es-MX"/>
        </w:rPr>
        <w:t xml:space="preserve">Cláusula Tercera. </w:t>
      </w:r>
      <w:r w:rsidRPr="005233D0">
        <w:rPr>
          <w:rFonts w:asciiTheme="minorHAnsi" w:hAnsiTheme="minorHAnsi" w:cstheme="minorHAnsi"/>
          <w:b/>
          <w:sz w:val="22"/>
          <w:szCs w:val="22"/>
          <w:u w:val="single"/>
          <w:lang w:val="es-MX"/>
        </w:rPr>
        <w:t>Destino</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rPr>
        <w:t>El Estado se obliga a destinar el monto del Crédito hasta donde baste y alcance, precisa y exclusivamente a la amortización anticipada, total o parcial, de los siguientes Créditos a Refinanciar:</w:t>
      </w:r>
    </w:p>
    <w:p w14:paraId="299FC6EE" w14:textId="77777777" w:rsidR="00A212D6" w:rsidRPr="005233D0" w:rsidRDefault="00A212D6" w:rsidP="00A212D6">
      <w:pPr>
        <w:tabs>
          <w:tab w:val="left" w:pos="709"/>
          <w:tab w:val="decimal" w:pos="6237"/>
          <w:tab w:val="decimal" w:pos="8222"/>
        </w:tabs>
        <w:ind w:left="1134" w:hanging="567"/>
        <w:jc w:val="both"/>
        <w:rPr>
          <w:rFonts w:asciiTheme="minorHAnsi" w:hAnsiTheme="minorHAnsi" w:cstheme="minorHAnsi"/>
          <w:sz w:val="22"/>
          <w:szCs w:val="22"/>
        </w:rPr>
      </w:pPr>
    </w:p>
    <w:p w14:paraId="719F5107" w14:textId="18F08265"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Hasta la cantidad de $</w:t>
      </w:r>
      <w:r w:rsidR="003768E9" w:rsidRPr="005233D0">
        <w:rPr>
          <w:rFonts w:cstheme="minorHAnsi"/>
        </w:rPr>
        <w:t>[•]</w:t>
      </w:r>
      <w:r w:rsidRPr="005233D0">
        <w:rPr>
          <w:rFonts w:cstheme="minorHAnsi"/>
        </w:rPr>
        <w:t xml:space="preserve"> (</w:t>
      </w:r>
      <w:r w:rsidR="003768E9" w:rsidRPr="005233D0">
        <w:rPr>
          <w:rFonts w:cstheme="minorHAnsi"/>
        </w:rPr>
        <w:t>[•]</w:t>
      </w:r>
      <w:r w:rsidRPr="005233D0">
        <w:rPr>
          <w:rFonts w:cstheme="minorHAnsi"/>
        </w:rPr>
        <w:t xml:space="preserve"> pesos 00/100 M.N.) para la liquidación anticipada voluntaria [parcial/total] del contrato de crédito </w:t>
      </w:r>
      <w:r w:rsidR="003768E9" w:rsidRPr="005233D0">
        <w:rPr>
          <w:rFonts w:cstheme="minorHAnsi"/>
        </w:rPr>
        <w:t>[•]</w:t>
      </w:r>
      <w:r w:rsidRPr="005233D0">
        <w:rPr>
          <w:rFonts w:cstheme="minorHAnsi"/>
        </w:rPr>
        <w:t>;</w:t>
      </w:r>
    </w:p>
    <w:p w14:paraId="07F47F12" w14:textId="77777777" w:rsidR="00A212D6" w:rsidRPr="005233D0" w:rsidRDefault="00A212D6" w:rsidP="00A212D6">
      <w:pPr>
        <w:pStyle w:val="Prrafodelista"/>
        <w:tabs>
          <w:tab w:val="left" w:pos="709"/>
          <w:tab w:val="decimal" w:pos="6237"/>
          <w:tab w:val="decimal" w:pos="8222"/>
        </w:tabs>
        <w:ind w:left="567"/>
        <w:jc w:val="both"/>
        <w:rPr>
          <w:rFonts w:cstheme="minorHAnsi"/>
        </w:rPr>
      </w:pPr>
    </w:p>
    <w:p w14:paraId="49BB7D07" w14:textId="2EA68BF9"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Hasta la cantidad de $</w:t>
      </w:r>
      <w:r w:rsidR="003768E9" w:rsidRPr="005233D0">
        <w:rPr>
          <w:rFonts w:cstheme="minorHAnsi"/>
        </w:rPr>
        <w:t>[•]</w:t>
      </w:r>
      <w:r w:rsidRPr="005233D0">
        <w:rPr>
          <w:rFonts w:cstheme="minorHAnsi"/>
        </w:rPr>
        <w:t xml:space="preserve"> (</w:t>
      </w:r>
      <w:r w:rsidR="003768E9" w:rsidRPr="005233D0">
        <w:rPr>
          <w:rFonts w:cstheme="minorHAnsi"/>
        </w:rPr>
        <w:t>[•]</w:t>
      </w:r>
      <w:r w:rsidRPr="005233D0">
        <w:rPr>
          <w:rFonts w:cstheme="minorHAnsi"/>
        </w:rPr>
        <w:t xml:space="preserve"> pesos 00/100 M.N.) para la liquidación anticipada voluntaria [parcial/total] del contrato de crédito </w:t>
      </w:r>
      <w:r w:rsidR="003768E9" w:rsidRPr="005233D0">
        <w:rPr>
          <w:rFonts w:cstheme="minorHAnsi"/>
        </w:rPr>
        <w:t>[•]</w:t>
      </w:r>
      <w:r w:rsidRPr="005233D0">
        <w:rPr>
          <w:rFonts w:cstheme="minorHAnsi"/>
        </w:rPr>
        <w:t>;</w:t>
      </w:r>
    </w:p>
    <w:p w14:paraId="38B844D1" w14:textId="77777777" w:rsidR="00A212D6" w:rsidRPr="005233D0" w:rsidRDefault="00A212D6" w:rsidP="00A212D6">
      <w:pPr>
        <w:pStyle w:val="Prrafodelista"/>
        <w:ind w:left="567"/>
        <w:rPr>
          <w:rFonts w:cstheme="minorHAnsi"/>
        </w:rPr>
      </w:pPr>
    </w:p>
    <w:p w14:paraId="1034E683" w14:textId="77777777" w:rsidR="00A212D6" w:rsidRPr="005233D0" w:rsidRDefault="00A212D6" w:rsidP="00A212D6">
      <w:pPr>
        <w:pStyle w:val="Prrafodelista"/>
        <w:numPr>
          <w:ilvl w:val="0"/>
          <w:numId w:val="23"/>
        </w:numPr>
        <w:tabs>
          <w:tab w:val="left" w:pos="709"/>
          <w:tab w:val="decimal" w:pos="6237"/>
          <w:tab w:val="decimal" w:pos="8222"/>
        </w:tabs>
        <w:ind w:left="567" w:hanging="567"/>
        <w:jc w:val="both"/>
        <w:rPr>
          <w:rFonts w:cstheme="minorHAnsi"/>
        </w:rPr>
      </w:pPr>
      <w:r w:rsidRPr="005233D0">
        <w:rPr>
          <w:rFonts w:cstheme="minorHAnsi"/>
        </w:rPr>
        <w:t>…</w:t>
      </w:r>
    </w:p>
    <w:p w14:paraId="587BE83C" w14:textId="77777777" w:rsidR="00A212D6" w:rsidRPr="005233D0" w:rsidRDefault="00A212D6" w:rsidP="00A212D6">
      <w:pPr>
        <w:tabs>
          <w:tab w:val="left" w:pos="567"/>
          <w:tab w:val="decimal" w:pos="6237"/>
          <w:tab w:val="decimal" w:pos="8222"/>
        </w:tabs>
        <w:jc w:val="both"/>
        <w:rPr>
          <w:rFonts w:asciiTheme="minorHAnsi" w:hAnsiTheme="minorHAnsi" w:cstheme="minorHAnsi"/>
          <w:sz w:val="22"/>
          <w:szCs w:val="22"/>
        </w:rPr>
      </w:pPr>
    </w:p>
    <w:p w14:paraId="24892BED" w14:textId="77777777" w:rsidR="00A212D6" w:rsidRPr="005233D0" w:rsidRDefault="00A212D6" w:rsidP="00A212D6">
      <w:pPr>
        <w:tabs>
          <w:tab w:val="left" w:pos="567"/>
          <w:tab w:val="decimal" w:pos="6237"/>
          <w:tab w:val="decimal" w:pos="8222"/>
        </w:tabs>
        <w:jc w:val="both"/>
        <w:rPr>
          <w:rFonts w:asciiTheme="minorHAnsi" w:hAnsiTheme="minorHAnsi" w:cstheme="minorHAnsi"/>
          <w:sz w:val="22"/>
          <w:szCs w:val="22"/>
        </w:rPr>
      </w:pPr>
      <w:r w:rsidRPr="005233D0">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3D66ECAD" w14:textId="77777777" w:rsidR="00A212D6" w:rsidRPr="005233D0" w:rsidRDefault="00A212D6" w:rsidP="00A212D6">
      <w:pPr>
        <w:jc w:val="both"/>
        <w:rPr>
          <w:rFonts w:asciiTheme="minorHAnsi" w:hAnsiTheme="minorHAnsi" w:cstheme="minorHAnsi"/>
          <w:b/>
          <w:sz w:val="22"/>
          <w:szCs w:val="22"/>
          <w:lang w:val="es-MX"/>
        </w:rPr>
      </w:pPr>
    </w:p>
    <w:p w14:paraId="309290ED" w14:textId="77777777"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Cuarta. </w:t>
      </w:r>
      <w:r w:rsidRPr="005233D0">
        <w:rPr>
          <w:rFonts w:asciiTheme="minorHAnsi" w:hAnsiTheme="minorHAnsi" w:cstheme="minorHAnsi"/>
          <w:b/>
          <w:sz w:val="22"/>
          <w:szCs w:val="22"/>
          <w:u w:val="single"/>
          <w:lang w:val="es-MX"/>
        </w:rPr>
        <w:t>Condiciones Suspensivas para la Disposición</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Para que el Estado pueda disponer del Crédito, el Estado deberá cumplir previamente, con todas y cada una de las condiciones siguientes:</w:t>
      </w:r>
    </w:p>
    <w:p w14:paraId="01CE930B" w14:textId="77777777" w:rsidR="00A212D6" w:rsidRPr="005233D0" w:rsidRDefault="00A212D6" w:rsidP="00A212D6">
      <w:pPr>
        <w:pStyle w:val="Encabezado"/>
        <w:ind w:left="709" w:hanging="709"/>
        <w:jc w:val="both"/>
        <w:rPr>
          <w:rFonts w:asciiTheme="minorHAnsi" w:hAnsiTheme="minorHAnsi" w:cstheme="minorHAnsi"/>
          <w:sz w:val="22"/>
          <w:szCs w:val="22"/>
          <w:lang w:val="es-MX"/>
        </w:rPr>
      </w:pPr>
    </w:p>
    <w:p w14:paraId="6CEBB049"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Que el Estado entregue al Acreditante un ejemplar original del presente Contrato debidamente firmado [y ratificado ante notario público]</w:t>
      </w:r>
      <w:r w:rsidRPr="005233D0">
        <w:rPr>
          <w:rStyle w:val="Refdenotaalpie"/>
          <w:rFonts w:asciiTheme="minorHAnsi" w:hAnsiTheme="minorHAnsi" w:cstheme="minorHAnsi"/>
          <w:sz w:val="22"/>
          <w:szCs w:val="22"/>
          <w:lang w:val="es-MX"/>
        </w:rPr>
        <w:footnoteReference w:id="15"/>
      </w:r>
      <w:r w:rsidRPr="005233D0">
        <w:rPr>
          <w:rFonts w:asciiTheme="minorHAnsi" w:hAnsiTheme="minorHAnsi" w:cstheme="minorHAnsi"/>
          <w:sz w:val="22"/>
          <w:szCs w:val="22"/>
          <w:lang w:val="es-MX"/>
        </w:rPr>
        <w:t>.</w:t>
      </w:r>
    </w:p>
    <w:p w14:paraId="28D6CF91" w14:textId="77777777" w:rsidR="00A212D6" w:rsidRPr="005233D0" w:rsidRDefault="00A212D6" w:rsidP="00A212D6">
      <w:pPr>
        <w:pStyle w:val="Encabezado"/>
        <w:tabs>
          <w:tab w:val="left" w:pos="708"/>
        </w:tabs>
        <w:ind w:left="567"/>
        <w:jc w:val="both"/>
        <w:rPr>
          <w:rFonts w:asciiTheme="minorHAnsi" w:hAnsiTheme="minorHAnsi" w:cstheme="minorHAnsi"/>
          <w:sz w:val="22"/>
          <w:szCs w:val="22"/>
          <w:lang w:val="es-MX"/>
        </w:rPr>
      </w:pPr>
    </w:p>
    <w:p w14:paraId="53E5BF92" w14:textId="43BD33FC"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Que el Estado entregue al Acreditante original o copia certificada </w:t>
      </w:r>
      <w:r w:rsidR="007C2711" w:rsidRPr="005233D0">
        <w:rPr>
          <w:rFonts w:asciiTheme="minorHAnsi" w:hAnsiTheme="minorHAnsi" w:cstheme="minorHAnsi"/>
          <w:sz w:val="22"/>
          <w:szCs w:val="22"/>
          <w:lang w:val="es-MX"/>
        </w:rPr>
        <w:t xml:space="preserve">por notario público o funcionario estatal facultado </w:t>
      </w:r>
      <w:r w:rsidRPr="005233D0">
        <w:rPr>
          <w:rFonts w:asciiTheme="minorHAnsi" w:hAnsiTheme="minorHAnsi" w:cstheme="minorHAnsi"/>
          <w:sz w:val="22"/>
          <w:szCs w:val="22"/>
          <w:lang w:val="es-MX"/>
        </w:rPr>
        <w:t>de la constancia de inscripción del Contrato en el Registro Estatal.</w:t>
      </w:r>
    </w:p>
    <w:p w14:paraId="2FF33256" w14:textId="77777777" w:rsidR="00A212D6" w:rsidRPr="005233D0" w:rsidRDefault="00A212D6" w:rsidP="00A212D6">
      <w:pPr>
        <w:pStyle w:val="Prrafodelista"/>
        <w:rPr>
          <w:rFonts w:cstheme="minorHAnsi"/>
          <w:lang w:val="es-MX"/>
        </w:rPr>
      </w:pPr>
    </w:p>
    <w:p w14:paraId="1FDECF1B"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Que el Estado entregue al Acreditante una impresión de la constancia de inscripción del Contrato en el Registro Público Único.</w:t>
      </w:r>
    </w:p>
    <w:p w14:paraId="41BC0BAF" w14:textId="77777777" w:rsidR="00A212D6" w:rsidRPr="005233D0" w:rsidRDefault="00A212D6" w:rsidP="00A212D6">
      <w:pPr>
        <w:rPr>
          <w:rFonts w:asciiTheme="minorHAnsi" w:eastAsia="Arial" w:hAnsiTheme="minorHAnsi" w:cstheme="minorHAnsi"/>
          <w:bCs/>
          <w:sz w:val="22"/>
          <w:szCs w:val="22"/>
          <w:lang w:val="es-MX"/>
        </w:rPr>
      </w:pPr>
    </w:p>
    <w:p w14:paraId="66192059" w14:textId="36A9CA2D"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eastAsia="Arial" w:hAnsiTheme="minorHAnsi" w:cstheme="minorHAnsi"/>
          <w:bCs/>
          <w:sz w:val="22"/>
          <w:szCs w:val="22"/>
          <w:lang w:val="es-MX"/>
        </w:rPr>
        <w:t xml:space="preserve">Que el Fiduciario entregue al Acreditante </w:t>
      </w:r>
      <w:r w:rsidR="007C2711" w:rsidRPr="005233D0">
        <w:rPr>
          <w:rFonts w:asciiTheme="minorHAnsi" w:eastAsia="Arial" w:hAnsiTheme="minorHAnsi" w:cstheme="minorHAnsi"/>
          <w:bCs/>
          <w:sz w:val="22"/>
          <w:szCs w:val="22"/>
          <w:lang w:val="es-MX"/>
        </w:rPr>
        <w:t xml:space="preserve">original de </w:t>
      </w:r>
      <w:r w:rsidRPr="005233D0">
        <w:rPr>
          <w:rFonts w:asciiTheme="minorHAnsi" w:eastAsia="Arial" w:hAnsiTheme="minorHAnsi" w:cstheme="minorHAnsi"/>
          <w:bCs/>
          <w:sz w:val="22"/>
          <w:szCs w:val="22"/>
          <w:lang w:val="es-MX"/>
        </w:rPr>
        <w:t>la constancia de inscripción del Contrato en el Registro del Fideicomiso, la cual le otorga al Crédito la calidad de Financiamiento y al Acreditante la calidad de Fideicomisario en Primer Lugar A (según dichos términos se definen en el Fideicomiso).</w:t>
      </w:r>
    </w:p>
    <w:p w14:paraId="6CFAE61F" w14:textId="77777777" w:rsidR="00A212D6" w:rsidRPr="005233D0" w:rsidRDefault="00A212D6" w:rsidP="00A212D6">
      <w:pPr>
        <w:pStyle w:val="Encabezado"/>
        <w:tabs>
          <w:tab w:val="left" w:pos="708"/>
        </w:tabs>
        <w:ind w:left="567"/>
        <w:jc w:val="both"/>
        <w:rPr>
          <w:rFonts w:asciiTheme="minorHAnsi" w:hAnsiTheme="minorHAnsi" w:cstheme="minorHAnsi"/>
          <w:sz w:val="22"/>
          <w:szCs w:val="22"/>
          <w:lang w:val="es-MX"/>
        </w:rPr>
      </w:pPr>
    </w:p>
    <w:p w14:paraId="705B33C3" w14:textId="6B9A1B21" w:rsidR="00A212D6" w:rsidRPr="005233D0" w:rsidRDefault="00A212D6" w:rsidP="007C2711">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Que el Estado hubiere presentado la Notificación e Instrucción Irrevocable a la SHCP mediante la cual: </w:t>
      </w:r>
      <w:r w:rsidRPr="005233D0">
        <w:rPr>
          <w:rFonts w:asciiTheme="minorHAnsi" w:hAnsiTheme="minorHAnsi" w:cstheme="minorHAnsi"/>
          <w:i/>
          <w:iCs/>
          <w:sz w:val="22"/>
          <w:szCs w:val="22"/>
          <w:lang w:val="es-MX"/>
        </w:rPr>
        <w:t>(i)</w:t>
      </w:r>
      <w:r w:rsidRPr="005233D0">
        <w:rPr>
          <w:rFonts w:asciiTheme="minorHAnsi" w:hAnsiTheme="minorHAnsi" w:cstheme="minorHAnsi"/>
          <w:sz w:val="22"/>
          <w:szCs w:val="22"/>
          <w:lang w:val="es-MX"/>
        </w:rPr>
        <w:t xml:space="preserve"> se notifique la constitución del Fideicomiso y la afectación del Porcentaje de Participaciones al Fideicomiso, y </w:t>
      </w:r>
      <w:r w:rsidRPr="005233D0">
        <w:rPr>
          <w:rFonts w:asciiTheme="minorHAnsi" w:hAnsiTheme="minorHAnsi" w:cstheme="minorHAnsi"/>
          <w:i/>
          <w:iCs/>
          <w:sz w:val="22"/>
          <w:szCs w:val="22"/>
          <w:lang w:val="es-MX"/>
        </w:rPr>
        <w:t>(ii)</w:t>
      </w:r>
      <w:r w:rsidRPr="005233D0">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7C2711" w:rsidRPr="005233D0">
        <w:rPr>
          <w:rFonts w:asciiTheme="minorHAnsi" w:hAnsiTheme="minorHAnsi" w:cstheme="minorHAnsi"/>
          <w:sz w:val="22"/>
          <w:szCs w:val="22"/>
          <w:lang w:val="es-MX"/>
        </w:rPr>
        <w:t xml:space="preserve"> El Estado deberá entregar al Acreditante [(copia simple) o (copia certificada por notario público o funcionario estatal facultado)]</w:t>
      </w:r>
      <w:r w:rsidR="001109FC" w:rsidRPr="005233D0">
        <w:rPr>
          <w:rStyle w:val="Refdenotaalpie"/>
          <w:rFonts w:asciiTheme="minorHAnsi" w:hAnsiTheme="minorHAnsi" w:cstheme="minorHAnsi"/>
          <w:sz w:val="22"/>
          <w:szCs w:val="22"/>
          <w:lang w:val="es-MX"/>
        </w:rPr>
        <w:footnoteReference w:id="16"/>
      </w:r>
      <w:r w:rsidR="007C2711" w:rsidRPr="005233D0">
        <w:rPr>
          <w:rFonts w:asciiTheme="minorHAnsi" w:hAnsiTheme="minorHAnsi" w:cstheme="minorHAnsi"/>
          <w:sz w:val="22"/>
          <w:szCs w:val="22"/>
          <w:lang w:val="es-MX"/>
        </w:rPr>
        <w:t xml:space="preserve"> del acuse de la presentación de la Notificación e Instrucción Irrevocable.</w:t>
      </w:r>
    </w:p>
    <w:p w14:paraId="27449B43" w14:textId="77777777" w:rsidR="00A212D6" w:rsidRPr="005233D0" w:rsidRDefault="00A212D6" w:rsidP="0016212A">
      <w:pPr>
        <w:rPr>
          <w:rFonts w:cstheme="minorHAnsi"/>
          <w:lang w:val="es-MX"/>
        </w:rPr>
      </w:pPr>
    </w:p>
    <w:p w14:paraId="0E052A0A" w14:textId="4316CA52"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sz w:val="22"/>
          <w:szCs w:val="22"/>
          <w:lang w:val="es-MX"/>
        </w:rPr>
        <w:t xml:space="preserve">[Que el Estado entregue </w:t>
      </w:r>
      <w:r w:rsidRPr="005233D0">
        <w:rPr>
          <w:rFonts w:asciiTheme="minorHAnsi" w:hAnsiTheme="minorHAnsi" w:cs="Calibri"/>
          <w:sz w:val="22"/>
          <w:szCs w:val="22"/>
        </w:rPr>
        <w:t xml:space="preserve">al Acreditante una copia certificada por fedatario público </w:t>
      </w:r>
      <w:r w:rsidR="00564913" w:rsidRPr="005233D0">
        <w:rPr>
          <w:rFonts w:asciiTheme="minorHAnsi" w:hAnsiTheme="minorHAnsi" w:cs="Calibri"/>
          <w:sz w:val="22"/>
          <w:szCs w:val="22"/>
        </w:rPr>
        <w:t xml:space="preserve">o por funcionario estatal facultado </w:t>
      </w:r>
      <w:r w:rsidRPr="005233D0">
        <w:rPr>
          <w:rFonts w:asciiTheme="minorHAnsi" w:hAnsiTheme="minorHAnsi" w:cs="Calibri"/>
          <w:sz w:val="22"/>
          <w:szCs w:val="22"/>
        </w:rPr>
        <w:t>o un ejemplar original del Fideicomiso, debidamente suscrito por el Estado y el Fiduciario.]</w:t>
      </w:r>
    </w:p>
    <w:p w14:paraId="772A8D28" w14:textId="77777777" w:rsidR="00A212D6" w:rsidRPr="005233D0" w:rsidRDefault="00A212D6" w:rsidP="00A212D6">
      <w:pPr>
        <w:pStyle w:val="Prrafodelista"/>
        <w:rPr>
          <w:rFonts w:cs="Calibri"/>
          <w:lang w:val="es-MX"/>
        </w:rPr>
      </w:pPr>
    </w:p>
    <w:p w14:paraId="36763B55" w14:textId="77777777" w:rsidR="00A212D6"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70CEF2D5" w14:textId="77777777" w:rsidR="00A212D6" w:rsidRPr="005233D0" w:rsidRDefault="00A212D6" w:rsidP="00A212D6">
      <w:pPr>
        <w:rPr>
          <w:rFonts w:cstheme="minorHAnsi"/>
          <w:lang w:val="es-MX"/>
        </w:rPr>
      </w:pPr>
    </w:p>
    <w:p w14:paraId="33BBD31F" w14:textId="77777777" w:rsidR="006A7402" w:rsidRPr="005233D0" w:rsidRDefault="00A212D6"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Calibr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p>
    <w:p w14:paraId="479F2739" w14:textId="77777777" w:rsidR="006A7402" w:rsidRPr="005233D0" w:rsidRDefault="006A7402" w:rsidP="001F3FCC">
      <w:pPr>
        <w:pStyle w:val="Prrafodelista"/>
        <w:rPr>
          <w:rFonts w:cstheme="minorHAnsi"/>
          <w:lang w:val="es-MX"/>
        </w:rPr>
      </w:pPr>
    </w:p>
    <w:p w14:paraId="4E46D61B" w14:textId="087C4D94" w:rsidR="00A212D6" w:rsidRPr="005233D0" w:rsidRDefault="006A7402" w:rsidP="00A212D6">
      <w:pPr>
        <w:pStyle w:val="Encabezado"/>
        <w:numPr>
          <w:ilvl w:val="1"/>
          <w:numId w:val="9"/>
        </w:numPr>
        <w:tabs>
          <w:tab w:val="left" w:pos="708"/>
        </w:tabs>
        <w:ind w:left="567" w:hanging="567"/>
        <w:jc w:val="both"/>
        <w:rPr>
          <w:rFonts w:asciiTheme="minorHAnsi" w:hAnsiTheme="minorHAnsi" w:cstheme="minorHAnsi"/>
          <w:sz w:val="22"/>
          <w:szCs w:val="22"/>
          <w:lang w:val="es-MX"/>
        </w:rPr>
      </w:pPr>
      <w:r w:rsidRPr="005233D0">
        <w:rPr>
          <w:rFonts w:asciiTheme="minorHAnsi" w:hAnsiTheme="minorHAnsi" w:cstheme="minorHAnsi"/>
          <w:sz w:val="22"/>
          <w:szCs w:val="22"/>
        </w:rPr>
        <w:t>[Que el reporte emitido por la sociedad de información crediticia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 en su caso, la documentación que evidencie la impugnación o aclaración correspondiente.</w:t>
      </w:r>
      <w:r w:rsidR="00191F33">
        <w:rPr>
          <w:rFonts w:asciiTheme="minorHAnsi" w:hAnsiTheme="minorHAnsi" w:cstheme="minorHAnsi"/>
          <w:sz w:val="22"/>
          <w:szCs w:val="22"/>
        </w:rPr>
        <w:t>]</w:t>
      </w:r>
      <w:r w:rsidR="00191F33">
        <w:rPr>
          <w:rStyle w:val="Refdenotaalpie"/>
          <w:rFonts w:asciiTheme="minorHAnsi" w:hAnsiTheme="minorHAnsi" w:cstheme="minorHAnsi"/>
          <w:sz w:val="22"/>
          <w:szCs w:val="22"/>
        </w:rPr>
        <w:footnoteReference w:id="17"/>
      </w:r>
    </w:p>
    <w:p w14:paraId="0E90A60C" w14:textId="77777777" w:rsidR="00A212D6" w:rsidRPr="005233D0" w:rsidRDefault="00A212D6" w:rsidP="00A212D6">
      <w:pPr>
        <w:rPr>
          <w:rFonts w:cstheme="minorHAnsi"/>
          <w:lang w:val="es-MX"/>
        </w:rPr>
      </w:pPr>
    </w:p>
    <w:p w14:paraId="5E3EE4D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Las condiciones suspensivas antes señaladas deberán quedar cumplidas en un plazo que no exceda de [60 (sesenta)/90 (noventa)]</w:t>
      </w:r>
      <w:r w:rsidRPr="005233D0">
        <w:rPr>
          <w:rStyle w:val="Refdenotaalpie"/>
          <w:rFonts w:asciiTheme="minorHAnsi" w:hAnsiTheme="minorHAnsi" w:cstheme="minorHAnsi"/>
          <w:sz w:val="22"/>
          <w:szCs w:val="22"/>
          <w:lang w:val="es-MX"/>
        </w:rPr>
        <w:footnoteReference w:id="18"/>
      </w:r>
      <w:r w:rsidRPr="005233D0">
        <w:rPr>
          <w:rFonts w:asciiTheme="minorHAnsi" w:hAnsiTheme="minorHAnsi" w:cstheme="minorHAnsi"/>
          <w:sz w:val="22"/>
          <w:szCs w:val="22"/>
          <w:lang w:val="es-MX"/>
        </w:rPr>
        <w:t xml:space="preserve"> Días, contados a partir de la fecha de firma del Contrato. En el caso que el Estado no cumpla con las condiciones suspensivas en el plazo mencionado, el Acreditante, en caso de considerarlo procedente, podrá prorrogar el mismo las veces que sea necesario y hasta por un periodo igual. Las prórrogas mencionadas deberán ser solicitadas por escrito que presente el Estado, que incluya la justificación correspondiente, con al menos 3 (tres) Días Hábiles de anticipación al vencimiento del plazo mencionado.</w:t>
      </w:r>
      <w:r w:rsidRPr="005233D0">
        <w:rPr>
          <w:rStyle w:val="Refdenotaalpie"/>
          <w:rFonts w:asciiTheme="minorHAnsi" w:hAnsiTheme="minorHAnsi" w:cstheme="minorHAnsi"/>
          <w:sz w:val="22"/>
          <w:szCs w:val="22"/>
          <w:lang w:val="es-MX"/>
        </w:rPr>
        <w:t xml:space="preserve"> </w:t>
      </w:r>
    </w:p>
    <w:p w14:paraId="2DDDD4B6" w14:textId="77777777" w:rsidR="00A212D6" w:rsidRPr="005233D0" w:rsidRDefault="00A212D6" w:rsidP="00A212D6">
      <w:pPr>
        <w:pStyle w:val="Encabezado"/>
        <w:jc w:val="both"/>
        <w:rPr>
          <w:rFonts w:asciiTheme="minorHAnsi" w:hAnsiTheme="minorHAnsi" w:cstheme="minorHAnsi"/>
          <w:b/>
          <w:sz w:val="22"/>
          <w:szCs w:val="22"/>
          <w:lang w:val="es-MX"/>
        </w:rPr>
      </w:pPr>
    </w:p>
    <w:p w14:paraId="32362455" w14:textId="4E27E19A"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Cs/>
          <w:sz w:val="22"/>
          <w:szCs w:val="22"/>
          <w:lang w:val="es-MX"/>
        </w:rPr>
        <w:t>Cláusula Quinta.</w:t>
      </w:r>
      <w:r w:rsidRPr="005233D0">
        <w:rPr>
          <w:rFonts w:asciiTheme="minorHAnsi" w:hAnsiTheme="minorHAnsi" w:cstheme="minorHAnsi"/>
          <w:b w:val="0"/>
          <w:sz w:val="22"/>
          <w:szCs w:val="22"/>
          <w:lang w:val="es-MX"/>
        </w:rPr>
        <w:t xml:space="preserve"> </w:t>
      </w:r>
      <w:r w:rsidRPr="005233D0">
        <w:rPr>
          <w:rFonts w:asciiTheme="minorHAnsi" w:hAnsiTheme="minorHAnsi" w:cstheme="minorHAnsi"/>
          <w:bCs/>
          <w:sz w:val="22"/>
          <w:szCs w:val="22"/>
          <w:u w:val="single"/>
          <w:lang w:val="es-MX"/>
        </w:rPr>
        <w:t>Disposición del Crédito</w:t>
      </w:r>
      <w:r w:rsidRPr="005233D0">
        <w:rPr>
          <w:rFonts w:asciiTheme="minorHAnsi" w:hAnsiTheme="minorHAnsi" w:cstheme="minorHAnsi"/>
          <w:b w:val="0"/>
          <w:sz w:val="22"/>
          <w:szCs w:val="22"/>
          <w:lang w:val="es-MX"/>
        </w:rPr>
        <w:t xml:space="preserve">. Una vez iniciado el Periodo de Disposición y cumplidas las condiciones suspensivas previstas en la Cláusula Cuarta del presente Contrato, </w:t>
      </w:r>
      <w:r w:rsidRPr="005233D0">
        <w:rPr>
          <w:rFonts w:asciiTheme="minorHAnsi" w:hAnsiTheme="minorHAnsi" w:cstheme="minorHAnsi"/>
          <w:b w:val="0"/>
          <w:bCs/>
          <w:sz w:val="22"/>
          <w:szCs w:val="22"/>
          <w:lang w:val="es-MX"/>
        </w:rPr>
        <w:t xml:space="preserve">el Estado </w:t>
      </w:r>
      <w:r w:rsidRPr="005233D0">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Acreditante la Solicitud de Disposición y [el </w:t>
      </w:r>
      <w:r w:rsidR="00564913" w:rsidRPr="005233D0">
        <w:rPr>
          <w:rFonts w:asciiTheme="minorHAnsi" w:hAnsiTheme="minorHAnsi" w:cstheme="minorHAnsi"/>
          <w:b w:val="0"/>
          <w:sz w:val="22"/>
          <w:szCs w:val="22"/>
          <w:lang w:val="es-MX"/>
        </w:rPr>
        <w:t>(</w:t>
      </w:r>
      <w:r w:rsidRPr="005233D0">
        <w:rPr>
          <w:rFonts w:asciiTheme="minorHAnsi" w:hAnsiTheme="minorHAnsi" w:cstheme="minorHAnsi"/>
          <w:b w:val="0"/>
          <w:sz w:val="22"/>
          <w:szCs w:val="22"/>
          <w:lang w:val="es-MX"/>
        </w:rPr>
        <w:t>Pagaré</w:t>
      </w:r>
      <w:r w:rsidR="00564913" w:rsidRPr="005233D0">
        <w:rPr>
          <w:rFonts w:asciiTheme="minorHAnsi" w:hAnsiTheme="minorHAnsi" w:cstheme="minorHAnsi"/>
          <w:b w:val="0"/>
          <w:sz w:val="22"/>
          <w:szCs w:val="22"/>
          <w:lang w:val="es-MX"/>
        </w:rPr>
        <w:t>)/(Aviso de Disposición)</w:t>
      </w:r>
      <w:r w:rsidRPr="005233D0">
        <w:rPr>
          <w:rFonts w:asciiTheme="minorHAnsi" w:hAnsiTheme="minorHAnsi" w:cstheme="minorHAnsi"/>
          <w:b w:val="0"/>
          <w:sz w:val="22"/>
          <w:szCs w:val="22"/>
          <w:lang w:val="es-MX"/>
        </w:rPr>
        <w:t xml:space="preserve"> que documente la disposición</w:t>
      </w:r>
      <w:r w:rsidR="00564913" w:rsidRPr="005233D0">
        <w:rPr>
          <w:rStyle w:val="Refdenotaalpie"/>
          <w:rFonts w:asciiTheme="minorHAnsi" w:hAnsiTheme="minorHAnsi" w:cstheme="minorHAnsi"/>
          <w:b w:val="0"/>
          <w:sz w:val="22"/>
          <w:szCs w:val="22"/>
          <w:lang w:val="es-MX"/>
        </w:rPr>
        <w:footnoteReference w:id="19"/>
      </w:r>
      <w:r w:rsidRPr="005233D0">
        <w:rPr>
          <w:rFonts w:asciiTheme="minorHAnsi" w:hAnsiTheme="minorHAnsi" w:cstheme="minorHAnsi"/>
          <w:b w:val="0"/>
          <w:sz w:val="22"/>
          <w:szCs w:val="22"/>
          <w:lang w:val="es-MX"/>
        </w:rPr>
        <w:t xml:space="preserve">], en términos sustancialmente similares al formato que se adjunta como </w:t>
      </w:r>
      <w:r w:rsidRPr="005233D0">
        <w:rPr>
          <w:rFonts w:asciiTheme="minorHAnsi" w:hAnsiTheme="minorHAnsi" w:cstheme="minorHAnsi"/>
          <w:sz w:val="22"/>
          <w:szCs w:val="22"/>
          <w:lang w:val="es-MX"/>
        </w:rPr>
        <w:t>Anexo 4 [</w:t>
      </w:r>
      <w:r w:rsidRPr="005233D0">
        <w:rPr>
          <w:rFonts w:asciiTheme="minorHAnsi" w:hAnsiTheme="minorHAnsi" w:cstheme="minorHAnsi"/>
          <w:b w:val="0"/>
          <w:bCs/>
          <w:sz w:val="22"/>
          <w:szCs w:val="22"/>
          <w:lang w:val="es-MX"/>
        </w:rPr>
        <w:t>y</w:t>
      </w:r>
      <w:r w:rsidRPr="005233D0">
        <w:rPr>
          <w:rFonts w:asciiTheme="minorHAnsi" w:hAnsiTheme="minorHAnsi" w:cstheme="minorHAnsi"/>
          <w:sz w:val="22"/>
          <w:szCs w:val="22"/>
          <w:lang w:val="es-MX"/>
        </w:rPr>
        <w:t xml:space="preserve"> Anexo 6]</w:t>
      </w:r>
      <w:r w:rsidRPr="005233D0">
        <w:rPr>
          <w:rFonts w:asciiTheme="minorHAnsi" w:hAnsiTheme="minorHAnsi" w:cstheme="minorHAnsi"/>
          <w:b w:val="0"/>
          <w:bCs/>
          <w:sz w:val="22"/>
          <w:szCs w:val="22"/>
          <w:lang w:val="es-MX"/>
        </w:rPr>
        <w:t>,</w:t>
      </w:r>
      <w:r w:rsidRPr="005233D0">
        <w:rPr>
          <w:rFonts w:asciiTheme="minorHAnsi" w:hAnsiTheme="minorHAnsi" w:cstheme="minorHAnsi"/>
          <w:b w:val="0"/>
          <w:sz w:val="22"/>
          <w:szCs w:val="22"/>
          <w:lang w:val="es-MX"/>
        </w:rPr>
        <w:t xml:space="preserve"> con por lo menos 2 (dos) Días Hábiles de anticipación a la fecha de disposición</w:t>
      </w:r>
      <w:r w:rsidR="00564913" w:rsidRPr="005233D0">
        <w:rPr>
          <w:rStyle w:val="Refdenotaalpie"/>
          <w:rFonts w:asciiTheme="minorHAnsi" w:hAnsiTheme="minorHAnsi" w:cstheme="minorHAnsi"/>
          <w:b w:val="0"/>
          <w:sz w:val="22"/>
          <w:szCs w:val="22"/>
          <w:lang w:val="es-MX"/>
        </w:rPr>
        <w:footnoteReference w:id="20"/>
      </w:r>
      <w:r w:rsidRPr="005233D0">
        <w:rPr>
          <w:rFonts w:asciiTheme="minorHAnsi" w:hAnsiTheme="minorHAnsi" w:cstheme="minorHAnsi"/>
          <w:b w:val="0"/>
          <w:sz w:val="22"/>
          <w:szCs w:val="22"/>
          <w:lang w:val="es-MX"/>
        </w:rPr>
        <w:t>.</w:t>
      </w:r>
    </w:p>
    <w:p w14:paraId="621C9F07" w14:textId="77777777" w:rsidR="00A212D6" w:rsidRPr="005233D0" w:rsidRDefault="00A212D6" w:rsidP="00A212D6">
      <w:pPr>
        <w:pStyle w:val="Textoindependiente3"/>
        <w:rPr>
          <w:rFonts w:asciiTheme="minorHAnsi" w:hAnsiTheme="minorHAnsi" w:cstheme="minorHAnsi"/>
          <w:b w:val="0"/>
          <w:sz w:val="22"/>
          <w:szCs w:val="22"/>
          <w:lang w:val="es-MX"/>
        </w:rPr>
      </w:pPr>
    </w:p>
    <w:p w14:paraId="7F0DBAB0" w14:textId="77777777" w:rsidR="00A212D6" w:rsidRPr="005233D0" w:rsidRDefault="00A212D6" w:rsidP="00A212D6">
      <w:pPr>
        <w:pStyle w:val="Textoindependiente3"/>
        <w:rPr>
          <w:rFonts w:asciiTheme="minorHAnsi" w:hAnsiTheme="minorHAnsi" w:cstheme="minorHAnsi"/>
          <w:b w:val="0"/>
          <w:sz w:val="22"/>
          <w:szCs w:val="22"/>
          <w:lang w:val="es-MX"/>
        </w:rPr>
      </w:pPr>
      <w:r w:rsidRPr="005233D0">
        <w:rPr>
          <w:rFonts w:asciiTheme="minorHAnsi" w:hAnsiTheme="minorHAnsi" w:cstheme="minorHAnsi"/>
          <w:b w:val="0"/>
          <w:sz w:val="22"/>
          <w:szCs w:val="22"/>
          <w:lang w:val="es-MX"/>
        </w:rPr>
        <w:t xml:space="preserve">El Acreditante deberá entregar los recursos de la Disposición a más tardar a las 12:00 horas, en la cuenta que para tales efectos le hubiera notificado el Estado en la Solicitud de Disposición. </w:t>
      </w:r>
    </w:p>
    <w:p w14:paraId="4CBFE866" w14:textId="77777777" w:rsidR="00A212D6" w:rsidRPr="005233D0" w:rsidRDefault="00A212D6" w:rsidP="00A212D6">
      <w:pPr>
        <w:pStyle w:val="Textoindependiente3"/>
        <w:rPr>
          <w:rFonts w:asciiTheme="minorHAnsi" w:hAnsiTheme="minorHAnsi" w:cstheme="minorHAnsi"/>
          <w:b w:val="0"/>
          <w:sz w:val="22"/>
          <w:szCs w:val="22"/>
          <w:lang w:val="es-MX"/>
        </w:rPr>
      </w:pPr>
    </w:p>
    <w:p w14:paraId="794371A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eastAsia="Arial" w:hAnsiTheme="minorHAnsi" w:cstheme="minorHAnsi"/>
          <w:sz w:val="22"/>
          <w:szCs w:val="22"/>
          <w:lang w:val="es-MX"/>
        </w:rPr>
        <w:t xml:space="preserve">El Acreditante, en caso de considerarlo procedente, podrá prorrogar el Periodo de Disposición del Crédito, a solicitud del Estado, </w:t>
      </w:r>
      <w:r w:rsidRPr="005233D0">
        <w:rPr>
          <w:rFonts w:asciiTheme="minorHAnsi" w:hAnsiTheme="minorHAnsi" w:cstheme="minorHAnsi"/>
          <w:sz w:val="22"/>
          <w:szCs w:val="22"/>
          <w:lang w:val="es-MX"/>
        </w:rPr>
        <w:t xml:space="preserve">por escrito que incluya la justificación correspondiente, </w:t>
      </w:r>
      <w:bookmarkStart w:id="6" w:name="_Hlk26262148"/>
      <w:r w:rsidRPr="005233D0">
        <w:rPr>
          <w:rFonts w:asciiTheme="minorHAnsi" w:hAnsiTheme="minorHAnsi" w:cstheme="minorHAnsi"/>
          <w:sz w:val="22"/>
          <w:szCs w:val="22"/>
          <w:lang w:val="es-MX"/>
        </w:rPr>
        <w:t xml:space="preserve">en un plazo de por lo menos 10 (diez) Días Hábiles previos </w:t>
      </w:r>
      <w:bookmarkEnd w:id="6"/>
      <w:r w:rsidRPr="005233D0">
        <w:rPr>
          <w:rFonts w:asciiTheme="minorHAnsi" w:hAnsiTheme="minorHAnsi" w:cstheme="minorHAnsi"/>
          <w:sz w:val="22"/>
          <w:szCs w:val="22"/>
          <w:lang w:val="es-MX"/>
        </w:rPr>
        <w:t xml:space="preserve">al vencimiento del Periodo de Disposición. </w:t>
      </w:r>
    </w:p>
    <w:p w14:paraId="2B6B593A" w14:textId="77777777" w:rsidR="00A212D6" w:rsidRPr="005233D0" w:rsidRDefault="00A212D6" w:rsidP="00A212D6">
      <w:pPr>
        <w:jc w:val="both"/>
        <w:rPr>
          <w:rFonts w:asciiTheme="minorHAnsi" w:hAnsiTheme="minorHAnsi" w:cstheme="minorHAnsi"/>
          <w:sz w:val="22"/>
          <w:szCs w:val="22"/>
          <w:lang w:val="es-MX"/>
        </w:rPr>
      </w:pPr>
    </w:p>
    <w:p w14:paraId="504AC5D5" w14:textId="77777777" w:rsidR="00A212D6" w:rsidRPr="005233D0" w:rsidRDefault="00A212D6" w:rsidP="00A212D6">
      <w:pPr>
        <w:jc w:val="both"/>
        <w:rPr>
          <w:rFonts w:asciiTheme="minorHAnsi" w:eastAsia="Arial" w:hAnsiTheme="minorHAnsi" w:cstheme="minorHAnsi"/>
          <w:sz w:val="22"/>
          <w:szCs w:val="22"/>
          <w:lang w:val="es-MX"/>
        </w:rPr>
      </w:pPr>
      <w:r w:rsidRPr="005233D0">
        <w:rPr>
          <w:rFonts w:asciiTheme="minorHAnsi" w:hAnsiTheme="minorHAnsi" w:cstheme="minorHAnsi"/>
          <w:sz w:val="22"/>
          <w:szCs w:val="22"/>
          <w:lang w:val="es-MX"/>
        </w:rPr>
        <w:t xml:space="preserve">El Periodo de Disposición del Crédito </w:t>
      </w:r>
      <w:r w:rsidRPr="005233D0">
        <w:rPr>
          <w:rFonts w:asciiTheme="minorHAnsi" w:eastAsia="Arial" w:hAnsiTheme="minorHAnsi" w:cstheme="minorHAnsi"/>
          <w:sz w:val="22"/>
          <w:szCs w:val="22"/>
          <w:lang w:val="es-MX"/>
        </w:rPr>
        <w:t xml:space="preserve">concluirá en cualquiera de los siguientes supuestos: </w:t>
      </w:r>
      <w:r w:rsidRPr="005233D0">
        <w:rPr>
          <w:rFonts w:asciiTheme="minorHAnsi" w:eastAsia="Arial" w:hAnsiTheme="minorHAnsi" w:cstheme="minorHAnsi"/>
          <w:i/>
          <w:iCs/>
          <w:sz w:val="22"/>
          <w:szCs w:val="22"/>
          <w:lang w:val="es-MX"/>
        </w:rPr>
        <w:t>(i)</w:t>
      </w:r>
      <w:r w:rsidRPr="005233D0">
        <w:rPr>
          <w:rFonts w:asciiTheme="minorHAnsi" w:eastAsia="Arial" w:hAnsiTheme="minorHAnsi" w:cstheme="minorHAnsi"/>
          <w:sz w:val="22"/>
          <w:szCs w:val="22"/>
          <w:lang w:val="es-MX"/>
        </w:rPr>
        <w:t xml:space="preserve"> una vez que se cumpla el plazo fijado como Periodo de Disposición o, en su caso, su prórroga; </w:t>
      </w:r>
      <w:r w:rsidRPr="005233D0">
        <w:rPr>
          <w:rFonts w:asciiTheme="minorHAnsi" w:eastAsia="Arial" w:hAnsiTheme="minorHAnsi" w:cstheme="minorHAnsi"/>
          <w:i/>
          <w:iCs/>
          <w:sz w:val="22"/>
          <w:szCs w:val="22"/>
          <w:lang w:val="es-MX"/>
        </w:rPr>
        <w:t>(ii)</w:t>
      </w:r>
      <w:r w:rsidRPr="005233D0">
        <w:rPr>
          <w:rFonts w:asciiTheme="minorHAnsi" w:eastAsia="Arial" w:hAnsiTheme="minorHAnsi" w:cstheme="minorHAnsi"/>
          <w:sz w:val="22"/>
          <w:szCs w:val="22"/>
          <w:lang w:val="es-MX"/>
        </w:rPr>
        <w:t xml:space="preserve"> cuando el Estado agote los recursos del Crédito; </w:t>
      </w:r>
      <w:r w:rsidRPr="005233D0">
        <w:rPr>
          <w:rFonts w:asciiTheme="minorHAnsi" w:eastAsia="Arial" w:hAnsiTheme="minorHAnsi" w:cstheme="minorHAnsi"/>
          <w:i/>
          <w:iCs/>
          <w:sz w:val="22"/>
          <w:szCs w:val="22"/>
          <w:lang w:val="es-MX"/>
        </w:rPr>
        <w:t>(iii)</w:t>
      </w:r>
      <w:r w:rsidRPr="005233D0">
        <w:rPr>
          <w:rFonts w:asciiTheme="minorHAnsi" w:eastAsia="Arial" w:hAnsiTheme="minorHAnsi" w:cstheme="minorHAnsi"/>
          <w:sz w:val="22"/>
          <w:szCs w:val="22"/>
          <w:lang w:val="es-MX"/>
        </w:rPr>
        <w:t xml:space="preserve"> cuando se agote el destino del Crédito, o </w:t>
      </w:r>
      <w:r w:rsidRPr="005233D0">
        <w:rPr>
          <w:rFonts w:asciiTheme="minorHAnsi" w:eastAsia="Arial" w:hAnsiTheme="minorHAnsi" w:cstheme="minorHAnsi"/>
          <w:i/>
          <w:iCs/>
          <w:sz w:val="22"/>
          <w:szCs w:val="22"/>
          <w:lang w:val="es-MX"/>
        </w:rPr>
        <w:t>(iv)</w:t>
      </w:r>
      <w:r w:rsidRPr="005233D0">
        <w:rPr>
          <w:rFonts w:asciiTheme="minorHAnsi" w:eastAsia="Arial" w:hAnsiTheme="minorHAnsi" w:cstheme="minorHAnsi"/>
          <w:sz w:val="22"/>
          <w:szCs w:val="22"/>
          <w:lang w:val="es-MX"/>
        </w:rPr>
        <w:t xml:space="preserve"> cuando el Estado así lo solicite.</w:t>
      </w:r>
    </w:p>
    <w:p w14:paraId="5F946C52" w14:textId="77777777" w:rsidR="00A212D6" w:rsidRPr="005233D0" w:rsidRDefault="00A212D6" w:rsidP="00A212D6">
      <w:pPr>
        <w:jc w:val="both"/>
        <w:rPr>
          <w:rFonts w:asciiTheme="minorHAnsi" w:eastAsia="Arial" w:hAnsiTheme="minorHAnsi" w:cstheme="minorHAnsi"/>
          <w:sz w:val="22"/>
          <w:szCs w:val="22"/>
          <w:lang w:val="es-MX"/>
        </w:rPr>
      </w:pPr>
    </w:p>
    <w:p w14:paraId="5C0C6DDD" w14:textId="77777777" w:rsidR="00A212D6" w:rsidRPr="005233D0" w:rsidRDefault="00A212D6" w:rsidP="00A212D6">
      <w:pPr>
        <w:jc w:val="both"/>
        <w:rPr>
          <w:rFonts w:asciiTheme="minorHAnsi" w:eastAsia="Arial" w:hAnsiTheme="minorHAnsi" w:cstheme="minorHAnsi"/>
          <w:sz w:val="22"/>
          <w:szCs w:val="22"/>
          <w:lang w:val="es-MX"/>
        </w:rPr>
      </w:pPr>
      <w:r w:rsidRPr="005233D0">
        <w:rPr>
          <w:rFonts w:asciiTheme="minorHAnsi" w:eastAsia="Arial" w:hAnsiTheme="minorHAnsi" w:cstheme="minorHAnsi"/>
          <w:sz w:val="22"/>
          <w:szCs w:val="22"/>
          <w:lang w:val="es-MX"/>
        </w:rPr>
        <w:t>Las disposiciones que se realicen conforme a lo previsto en la presente Cláusula se entenderán realizadas a entera satisfacción del Estado, constituyendo en consecuencia obligaciones válidas y exigibles a favor del Acreditante y a cargo del Estado.</w:t>
      </w:r>
    </w:p>
    <w:p w14:paraId="63DF9C96" w14:textId="77777777" w:rsidR="00A212D6" w:rsidRPr="005233D0" w:rsidRDefault="00A212D6" w:rsidP="00A212D6">
      <w:pPr>
        <w:jc w:val="both"/>
        <w:rPr>
          <w:rFonts w:asciiTheme="minorHAnsi" w:hAnsiTheme="minorHAnsi" w:cstheme="minorHAnsi"/>
          <w:sz w:val="22"/>
          <w:szCs w:val="22"/>
          <w:lang w:val="es-MX"/>
        </w:rPr>
      </w:pPr>
    </w:p>
    <w:p w14:paraId="14871683" w14:textId="0E20D7AD"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Sexta. </w:t>
      </w:r>
      <w:r w:rsidRPr="005233D0">
        <w:rPr>
          <w:rFonts w:asciiTheme="minorHAnsi" w:hAnsiTheme="minorHAnsi" w:cstheme="minorHAnsi"/>
          <w:b/>
          <w:sz w:val="22"/>
          <w:szCs w:val="22"/>
          <w:u w:val="single"/>
          <w:lang w:val="es-MX"/>
        </w:rPr>
        <w:t>Vigencia</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La vigencia máxima de este Contrato es de 240</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 xml:space="preserve">(doscientos cuarenta) meses, contados a partir de la primera disposición del Crédito, equivalentes a 7,300 (siete mil trescientos) días, cuyo vencimiento no podrá exceder del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w:t>
      </w:r>
    </w:p>
    <w:p w14:paraId="1D776846" w14:textId="77777777" w:rsidR="00A212D6" w:rsidRPr="005233D0" w:rsidRDefault="00A212D6" w:rsidP="00A212D6">
      <w:pPr>
        <w:pStyle w:val="Encabezado"/>
        <w:jc w:val="both"/>
        <w:rPr>
          <w:rFonts w:asciiTheme="minorHAnsi" w:hAnsiTheme="minorHAnsi" w:cstheme="minorHAnsi"/>
          <w:b/>
          <w:sz w:val="22"/>
          <w:szCs w:val="22"/>
          <w:lang w:val="es-MX"/>
        </w:rPr>
      </w:pPr>
    </w:p>
    <w:p w14:paraId="08E80041" w14:textId="77777777" w:rsidR="00A212D6" w:rsidRPr="005233D0" w:rsidRDefault="00A212D6" w:rsidP="00A212D6">
      <w:pPr>
        <w:pStyle w:val="Encabezado"/>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475E6147" w14:textId="77777777" w:rsidR="00A212D6" w:rsidRPr="005233D0" w:rsidRDefault="00A212D6" w:rsidP="00A212D6">
      <w:pPr>
        <w:pStyle w:val="Encabezado"/>
        <w:jc w:val="both"/>
        <w:rPr>
          <w:rFonts w:asciiTheme="minorHAnsi" w:hAnsiTheme="minorHAnsi" w:cstheme="minorHAnsi"/>
          <w:sz w:val="22"/>
          <w:szCs w:val="22"/>
          <w:lang w:val="es-MX"/>
        </w:rPr>
      </w:pPr>
    </w:p>
    <w:p w14:paraId="0AC6CC5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Séptima. </w:t>
      </w:r>
      <w:r w:rsidRPr="005233D0">
        <w:rPr>
          <w:rFonts w:asciiTheme="minorHAnsi" w:hAnsiTheme="minorHAnsi" w:cstheme="minorHAnsi"/>
          <w:b/>
          <w:sz w:val="22"/>
          <w:szCs w:val="22"/>
          <w:u w:val="single"/>
          <w:lang w:val="es-MX"/>
        </w:rPr>
        <w:t>Pagos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w:t>
      </w:r>
      <w:bookmarkStart w:id="7" w:name="_Hlk60070811"/>
      <w:r w:rsidRPr="005233D0">
        <w:rPr>
          <w:rFonts w:asciiTheme="minorHAnsi" w:hAnsiTheme="minorHAnsi" w:cstheme="minorHAnsi"/>
          <w:sz w:val="22"/>
          <w:szCs w:val="22"/>
          <w:lang w:val="es-MX"/>
        </w:rPr>
        <w:t>El Estado se obliga a pagar al Acreditante, el monto dispuesto con base en el presente Contrato, más los intereses correspondientes, en un plazo de hasta 240 (doscientos cuarenta) meses, equivalentes a 7,300 (siete mil trescientos) Días, contados a partir de la primera Disposición del Crédito,</w:t>
      </w:r>
      <w:bookmarkStart w:id="8" w:name="_Hlk26262371"/>
      <w:r w:rsidRPr="005233D0">
        <w:rPr>
          <w:rFonts w:asciiTheme="minorHAnsi" w:hAnsiTheme="minorHAnsi" w:cstheme="minorHAnsi"/>
          <w:sz w:val="22"/>
          <w:szCs w:val="22"/>
          <w:lang w:val="es-MX"/>
        </w:rPr>
        <w:t xml:space="preserve"> sin exceder la vigencia máxima de este Contrato señalada en la Cláusula Sexta anterior. El pago de capital </w:t>
      </w:r>
      <w:bookmarkEnd w:id="8"/>
      <w:r w:rsidRPr="005233D0">
        <w:rPr>
          <w:rFonts w:asciiTheme="minorHAnsi" w:hAnsiTheme="minorHAnsi" w:cstheme="minorHAnsi"/>
          <w:sz w:val="22"/>
          <w:szCs w:val="22"/>
          <w:lang w:val="es-MX"/>
        </w:rPr>
        <w:t>se realizará junto con los intereses correspondientes calculados sobre saldos insolutos, en cada Fecha de Pago.</w:t>
      </w:r>
    </w:p>
    <w:bookmarkEnd w:id="7"/>
    <w:p w14:paraId="07990C02" w14:textId="77777777" w:rsidR="00A212D6" w:rsidRPr="005233D0" w:rsidRDefault="00A212D6" w:rsidP="00A212D6">
      <w:pPr>
        <w:jc w:val="both"/>
        <w:rPr>
          <w:rFonts w:asciiTheme="minorHAnsi" w:hAnsiTheme="minorHAnsi" w:cstheme="minorHAnsi"/>
          <w:sz w:val="22"/>
          <w:szCs w:val="22"/>
          <w:lang w:val="es-MX"/>
        </w:rPr>
      </w:pPr>
    </w:p>
    <w:p w14:paraId="156E4E4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7.1</w:t>
      </w:r>
      <w:r w:rsidRPr="005233D0">
        <w:rPr>
          <w:rFonts w:asciiTheme="minorHAnsi" w:hAnsiTheme="minorHAnsi" w:cstheme="minorHAnsi"/>
          <w:b/>
          <w:bCs/>
          <w:sz w:val="22"/>
          <w:szCs w:val="22"/>
          <w:lang w:val="es-MX"/>
        </w:rPr>
        <w:tab/>
        <w:t>Aplicación de Pagos.</w:t>
      </w:r>
      <w:r w:rsidRPr="005233D0">
        <w:rPr>
          <w:rFonts w:asciiTheme="minorHAnsi" w:hAnsiTheme="minorHAnsi" w:cstheme="minorHAnsi"/>
          <w:sz w:val="22"/>
          <w:szCs w:val="22"/>
          <w:lang w:val="es-MX"/>
        </w:rPr>
        <w:t xml:space="preserve"> Los pagos que el Estado realice al Acreditante, directamente o a través del Fideicomiso, serán aplicados en el siguiente orden de prelación:</w:t>
      </w:r>
    </w:p>
    <w:p w14:paraId="43BD609E"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5330660A"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gastos en que haya incurrido el Acreditante para la recuperación del Crédito, más los impuestos que, en su caso, se generen conforme a las disposiciones fiscales vigentes.</w:t>
      </w:r>
    </w:p>
    <w:p w14:paraId="02C762E8" w14:textId="77777777" w:rsidR="00A212D6" w:rsidRPr="005233D0" w:rsidRDefault="00A212D6" w:rsidP="00A212D6">
      <w:pPr>
        <w:pStyle w:val="Prrafodelista"/>
        <w:widowControl w:val="0"/>
        <w:autoSpaceDE w:val="0"/>
        <w:autoSpaceDN w:val="0"/>
        <w:adjustRightInd w:val="0"/>
        <w:ind w:left="567"/>
        <w:jc w:val="both"/>
        <w:rPr>
          <w:rFonts w:cstheme="minorHAnsi"/>
          <w:lang w:val="es-MX"/>
        </w:rPr>
      </w:pPr>
    </w:p>
    <w:p w14:paraId="362A0685"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moratorios, más los impuestos que, en su caso, se generen conforme a las disposiciones fiscales vigentes.</w:t>
      </w:r>
    </w:p>
    <w:p w14:paraId="0548E48E" w14:textId="77777777" w:rsidR="00A212D6" w:rsidRPr="005233D0" w:rsidRDefault="00A212D6" w:rsidP="00A212D6">
      <w:pPr>
        <w:pStyle w:val="Prrafodelista"/>
        <w:rPr>
          <w:rFonts w:cstheme="minorHAnsi"/>
          <w:lang w:val="es-MX"/>
        </w:rPr>
      </w:pPr>
    </w:p>
    <w:p w14:paraId="5874C399"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ordinarios vencidos y no pagados, más los impuestos que, en su caso, se generen conforme a las disposiciones fiscales vigentes.</w:t>
      </w:r>
    </w:p>
    <w:p w14:paraId="12809E46" w14:textId="77777777" w:rsidR="00A212D6" w:rsidRPr="005233D0" w:rsidRDefault="00A212D6" w:rsidP="00A212D6">
      <w:pPr>
        <w:pStyle w:val="Prrafodelista"/>
        <w:rPr>
          <w:rFonts w:cstheme="minorHAnsi"/>
          <w:lang w:val="es-MX"/>
        </w:rPr>
      </w:pPr>
    </w:p>
    <w:p w14:paraId="6B44A72A"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Al capital vencido y no pagado partiendo de la amortización más antigua a la más reciente.</w:t>
      </w:r>
    </w:p>
    <w:p w14:paraId="43CDD7E4" w14:textId="77777777" w:rsidR="00A212D6" w:rsidRPr="005233D0" w:rsidRDefault="00A212D6" w:rsidP="00A212D6">
      <w:pPr>
        <w:pStyle w:val="Prrafodelista"/>
        <w:rPr>
          <w:rFonts w:cstheme="minorHAnsi"/>
          <w:lang w:val="es-MX"/>
        </w:rPr>
      </w:pPr>
    </w:p>
    <w:p w14:paraId="4AE01361" w14:textId="5D49F622"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los intereses ordinarios</w:t>
      </w:r>
      <w:r w:rsidR="003B0D4C" w:rsidRPr="005233D0">
        <w:rPr>
          <w:rFonts w:cstheme="minorHAnsi"/>
          <w:lang w:val="es-MX"/>
        </w:rPr>
        <w:t xml:space="preserve"> del Periodo de Pago de que se trate</w:t>
      </w:r>
      <w:r w:rsidRPr="005233D0">
        <w:rPr>
          <w:rFonts w:cstheme="minorHAnsi"/>
          <w:lang w:val="es-MX"/>
        </w:rPr>
        <w:t>, más los impuestos que, en su caso, se generen conforme a las disposiciones fiscales vigentes.</w:t>
      </w:r>
    </w:p>
    <w:p w14:paraId="11544A01" w14:textId="77777777" w:rsidR="00A212D6" w:rsidRPr="005233D0" w:rsidRDefault="00A212D6" w:rsidP="00A212D6">
      <w:pPr>
        <w:pStyle w:val="Prrafodelista"/>
        <w:rPr>
          <w:rFonts w:cstheme="minorHAnsi"/>
          <w:lang w:val="es-MX"/>
        </w:rPr>
      </w:pPr>
    </w:p>
    <w:p w14:paraId="69A7D311" w14:textId="77777777"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A la amortización del capital del Periodo de Pago correspondiente, y</w:t>
      </w:r>
    </w:p>
    <w:p w14:paraId="665910AF" w14:textId="77777777" w:rsidR="00A212D6" w:rsidRPr="005233D0" w:rsidRDefault="00A212D6" w:rsidP="00A212D6">
      <w:pPr>
        <w:pStyle w:val="Prrafodelista"/>
        <w:rPr>
          <w:rFonts w:cstheme="minorHAnsi"/>
          <w:lang w:val="es-MX"/>
        </w:rPr>
      </w:pPr>
    </w:p>
    <w:p w14:paraId="01E1FDCB" w14:textId="0A52804A" w:rsidR="00A212D6" w:rsidRPr="005233D0" w:rsidRDefault="00A212D6" w:rsidP="00A212D6">
      <w:pPr>
        <w:pStyle w:val="Prrafodelista"/>
        <w:widowControl w:val="0"/>
        <w:numPr>
          <w:ilvl w:val="0"/>
          <w:numId w:val="31"/>
        </w:numPr>
        <w:autoSpaceDE w:val="0"/>
        <w:autoSpaceDN w:val="0"/>
        <w:adjustRightInd w:val="0"/>
        <w:ind w:left="567" w:hanging="567"/>
        <w:jc w:val="both"/>
        <w:rPr>
          <w:rFonts w:cstheme="minorHAnsi"/>
          <w:lang w:val="es-MX"/>
        </w:rPr>
      </w:pPr>
      <w:r w:rsidRPr="005233D0">
        <w:rPr>
          <w:rFonts w:cstheme="minorHAnsi"/>
          <w:lang w:val="es-MX"/>
        </w:rPr>
        <w:t xml:space="preserve">A la amortización anticipada del capital, no vencido, en orden inverso al vencimiento de las amortizaciones respectivas, </w:t>
      </w:r>
      <w:r w:rsidRPr="005233D0">
        <w:rPr>
          <w:rFonts w:cstheme="minorHAnsi"/>
          <w:i/>
          <w:lang w:val="es-MX"/>
        </w:rPr>
        <w:t>en el entendido que</w:t>
      </w:r>
      <w:r w:rsidRPr="005233D0">
        <w:rPr>
          <w:rFonts w:cstheme="minorHAnsi"/>
          <w:lang w:val="es-MX"/>
        </w:rPr>
        <w:t xml:space="preserve"> las cantidades pagadas tienen que ser suficientes para cubrir la mensualidad anticipada correspondiente, en términos del numeral 8.2 de la Cláusula Octava del Contrato, </w:t>
      </w:r>
      <w:bookmarkStart w:id="9" w:name="_Hlk26456197"/>
      <w:r w:rsidRPr="005233D0">
        <w:rPr>
          <w:rFonts w:cstheme="minorHAnsi"/>
          <w:lang w:val="es-MX"/>
        </w:rPr>
        <w:t xml:space="preserve">salvo que se trate de una amortización anticipada resultado de la </w:t>
      </w:r>
      <w:r w:rsidR="003B0D4C" w:rsidRPr="005233D0">
        <w:rPr>
          <w:rFonts w:cstheme="minorHAnsi"/>
          <w:lang w:val="es-MX"/>
        </w:rPr>
        <w:t>entrega de una Notificación de Aceleración,</w:t>
      </w:r>
      <w:r w:rsidRPr="005233D0">
        <w:rPr>
          <w:rFonts w:cstheme="minorHAnsi"/>
          <w:lang w:val="es-MX"/>
        </w:rPr>
        <w:t xml:space="preserve"> caso en el cual, la cantidad correspondiente se aplicará al pago parcial de la amortización antes señalada</w:t>
      </w:r>
      <w:bookmarkEnd w:id="9"/>
      <w:r w:rsidRPr="005233D0">
        <w:rPr>
          <w:rFonts w:cstheme="minorHAnsi"/>
          <w:lang w:val="es-MX"/>
        </w:rPr>
        <w:t>.</w:t>
      </w:r>
    </w:p>
    <w:p w14:paraId="55D1FDA8" w14:textId="77777777" w:rsidR="00A212D6" w:rsidRPr="005233D0" w:rsidRDefault="00A212D6" w:rsidP="00A212D6">
      <w:pPr>
        <w:rPr>
          <w:rFonts w:asciiTheme="minorHAnsi" w:hAnsiTheme="minorHAnsi" w:cstheme="minorHAnsi"/>
          <w:sz w:val="22"/>
          <w:szCs w:val="22"/>
          <w:lang w:val="es-MX"/>
        </w:rPr>
      </w:pPr>
    </w:p>
    <w:p w14:paraId="73FCF69D" w14:textId="77777777" w:rsidR="00A212D6" w:rsidRPr="005233D0" w:rsidRDefault="00A212D6" w:rsidP="00A212D6">
      <w:pPr>
        <w:pStyle w:val="Encabezado"/>
        <w:tabs>
          <w:tab w:val="clear" w:pos="4252"/>
          <w:tab w:val="center" w:pos="709"/>
        </w:tabs>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4A8DDB0C" w14:textId="77777777" w:rsidR="00A212D6" w:rsidRPr="005233D0" w:rsidRDefault="00A212D6" w:rsidP="00A212D6">
      <w:pPr>
        <w:pStyle w:val="Encabezado"/>
        <w:jc w:val="both"/>
        <w:rPr>
          <w:rFonts w:asciiTheme="minorHAnsi" w:hAnsiTheme="minorHAnsi" w:cstheme="minorHAnsi"/>
          <w:sz w:val="22"/>
          <w:szCs w:val="22"/>
          <w:lang w:val="es-MX"/>
        </w:rPr>
      </w:pPr>
    </w:p>
    <w:p w14:paraId="3F19387F" w14:textId="76450FB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
          <w:sz w:val="22"/>
          <w:szCs w:val="22"/>
          <w:lang w:val="es-MX"/>
        </w:rPr>
        <w:t>7.2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Lugar y Forma de Pago</w:t>
      </w:r>
      <w:r w:rsidRPr="005233D0">
        <w:rPr>
          <w:rFonts w:asciiTheme="minorHAnsi" w:hAnsiTheme="minorHAnsi" w:cstheme="minorHAnsi"/>
          <w:b/>
          <w:sz w:val="22"/>
          <w:szCs w:val="22"/>
          <w:lang w:val="es-MX"/>
        </w:rPr>
        <w:t>.</w:t>
      </w:r>
      <w:r w:rsidRPr="005233D0">
        <w:rPr>
          <w:rStyle w:val="Refdenotaalpie"/>
          <w:rFonts w:asciiTheme="minorHAnsi" w:hAnsiTheme="minorHAnsi" w:cstheme="minorHAnsi"/>
          <w:b/>
          <w:sz w:val="22"/>
          <w:szCs w:val="22"/>
          <w:lang w:val="es-MX"/>
        </w:rPr>
        <w:footnoteReference w:id="21"/>
      </w:r>
      <w:r w:rsidRPr="005233D0">
        <w:rPr>
          <w:rFonts w:asciiTheme="minorHAnsi" w:hAnsiTheme="minorHAnsi" w:cstheme="minorHAnsi"/>
          <w:bCs/>
          <w:sz w:val="22"/>
          <w:szCs w:val="22"/>
          <w:lang w:val="es-MX"/>
        </w:rPr>
        <w:t xml:space="preserve"> El Estado se obliga a pagar al Acreditante el capital, intereses y demás cantidades pagaderas conforme a este Contrato, en las Fechas de Pago establecidas, dentro de territorio nacional, en el domicilio de pago ubicado en </w:t>
      </w:r>
      <w:r w:rsidR="003768E9" w:rsidRPr="005233D0">
        <w:rPr>
          <w:rFonts w:asciiTheme="minorHAnsi" w:hAnsiTheme="minorHAnsi" w:cstheme="minorHAnsi"/>
          <w:sz w:val="22"/>
          <w:szCs w:val="22"/>
          <w:lang w:val="es-MX"/>
        </w:rPr>
        <w:t>[•]</w:t>
      </w:r>
      <w:r w:rsidRPr="005233D0">
        <w:rPr>
          <w:rFonts w:asciiTheme="minorHAnsi" w:hAnsiTheme="minorHAnsi" w:cstheme="minorHAnsi"/>
          <w:bCs/>
          <w:sz w:val="22"/>
          <w:szCs w:val="22"/>
          <w:lang w:val="es-MX"/>
        </w:rPr>
        <w:t>, y en la cuenta</w:t>
      </w:r>
      <w:r w:rsidRPr="005233D0">
        <w:rPr>
          <w:rStyle w:val="Refdenotaalpie"/>
          <w:rFonts w:asciiTheme="minorHAnsi" w:hAnsiTheme="minorHAnsi" w:cstheme="minorHAnsi"/>
          <w:lang w:val="es-MX"/>
        </w:rPr>
        <w:footnoteReference w:id="22"/>
      </w:r>
      <w:r w:rsidRPr="005233D0">
        <w:rPr>
          <w:rFonts w:asciiTheme="minorHAnsi" w:hAnsiTheme="minorHAnsi" w:cstheme="minorHAnsi"/>
          <w:bCs/>
          <w:sz w:val="22"/>
          <w:szCs w:val="22"/>
          <w:lang w:val="es-MX"/>
        </w:rPr>
        <w:t xml:space="preserve"> que para tales efectos le notifique, de tiempo en tiempo, el Acreditante al Estado.</w:t>
      </w:r>
    </w:p>
    <w:p w14:paraId="45993182" w14:textId="77777777" w:rsidR="00A212D6" w:rsidRPr="005233D0" w:rsidRDefault="00A212D6" w:rsidP="00A212D6">
      <w:pPr>
        <w:jc w:val="both"/>
        <w:rPr>
          <w:rFonts w:asciiTheme="minorHAnsi" w:hAnsiTheme="minorHAnsi" w:cstheme="minorHAnsi"/>
          <w:bCs/>
          <w:sz w:val="22"/>
          <w:szCs w:val="22"/>
          <w:lang w:val="es-MX"/>
        </w:rPr>
      </w:pPr>
    </w:p>
    <w:p w14:paraId="210D2C1C"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1161E685" w14:textId="77777777" w:rsidR="00A212D6" w:rsidRPr="005233D0" w:rsidRDefault="00A212D6" w:rsidP="00A212D6">
      <w:pPr>
        <w:jc w:val="both"/>
        <w:rPr>
          <w:rFonts w:asciiTheme="minorHAnsi" w:hAnsiTheme="minorHAnsi" w:cstheme="minorHAnsi"/>
          <w:bCs/>
          <w:sz w:val="22"/>
          <w:szCs w:val="22"/>
          <w:lang w:val="es-MX"/>
        </w:rPr>
      </w:pPr>
    </w:p>
    <w:p w14:paraId="73D54691"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El Estado, en este acto, autoriza al Acreditante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5801291A" w14:textId="77777777" w:rsidR="00A212D6" w:rsidRPr="005233D0" w:rsidRDefault="00A212D6" w:rsidP="00A212D6">
      <w:pPr>
        <w:jc w:val="both"/>
        <w:rPr>
          <w:rFonts w:asciiTheme="minorHAnsi" w:hAnsiTheme="minorHAnsi" w:cstheme="minorHAnsi"/>
          <w:bCs/>
          <w:sz w:val="22"/>
          <w:szCs w:val="22"/>
          <w:lang w:val="es-MX"/>
        </w:rPr>
      </w:pPr>
    </w:p>
    <w:p w14:paraId="3F92B12C"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79A3BFF2" w14:textId="77777777" w:rsidR="00A212D6" w:rsidRPr="005233D0" w:rsidRDefault="00A212D6" w:rsidP="00A212D6">
      <w:pPr>
        <w:jc w:val="both"/>
        <w:rPr>
          <w:rFonts w:asciiTheme="minorHAnsi" w:hAnsiTheme="minorHAnsi" w:cstheme="minorHAnsi"/>
          <w:bCs/>
          <w:sz w:val="22"/>
          <w:szCs w:val="22"/>
          <w:lang w:val="es-MX"/>
        </w:rPr>
      </w:pPr>
    </w:p>
    <w:p w14:paraId="1A079463" w14:textId="58E21D3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 xml:space="preserve">En el caso que el Acreditante no entregue una Solicitud de Pago en términos del Fideicomiso, y que por tal motivo el pago que se realice a través del Fideicomiso sea erróneo, el Acreditante estará obligado a: </w:t>
      </w:r>
      <w:r w:rsidRPr="005233D0">
        <w:rPr>
          <w:rFonts w:asciiTheme="minorHAnsi" w:hAnsiTheme="minorHAnsi" w:cstheme="minorHAnsi"/>
          <w:bCs/>
          <w:i/>
          <w:iCs/>
          <w:sz w:val="22"/>
          <w:szCs w:val="22"/>
          <w:lang w:val="es-MX"/>
        </w:rPr>
        <w:t>(i)</w:t>
      </w:r>
      <w:r w:rsidRPr="005233D0">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B07ACC" w:rsidRPr="005233D0">
        <w:rPr>
          <w:rFonts w:asciiTheme="minorHAnsi" w:hAnsiTheme="minorHAnsi" w:cstheme="minorHAnsi"/>
          <w:bCs/>
          <w:sz w:val="22"/>
          <w:szCs w:val="22"/>
          <w:lang w:val="es-MX"/>
        </w:rPr>
        <w:t>5</w:t>
      </w:r>
      <w:r w:rsidRPr="005233D0">
        <w:rPr>
          <w:rFonts w:asciiTheme="minorHAnsi" w:hAnsiTheme="minorHAnsi" w:cstheme="minorHAnsi"/>
          <w:bCs/>
          <w:sz w:val="22"/>
          <w:szCs w:val="22"/>
          <w:lang w:val="es-MX"/>
        </w:rPr>
        <w:t xml:space="preserve"> (</w:t>
      </w:r>
      <w:r w:rsidR="00B07ACC" w:rsidRPr="005233D0">
        <w:rPr>
          <w:rFonts w:asciiTheme="minorHAnsi" w:hAnsiTheme="minorHAnsi" w:cstheme="minorHAnsi"/>
          <w:bCs/>
          <w:sz w:val="22"/>
          <w:szCs w:val="22"/>
          <w:lang w:val="es-MX"/>
        </w:rPr>
        <w:t>cinco</w:t>
      </w:r>
      <w:r w:rsidRPr="005233D0">
        <w:rPr>
          <w:rFonts w:asciiTheme="minorHAnsi" w:hAnsiTheme="minorHAnsi" w:cstheme="minorHAnsi"/>
          <w:bCs/>
          <w:sz w:val="22"/>
          <w:szCs w:val="22"/>
          <w:lang w:val="es-MX"/>
        </w:rPr>
        <w:t xml:space="preserve">) Días Hábiles siguientes a que hubiere recibido el pago en exceso; o </w:t>
      </w:r>
      <w:r w:rsidRPr="005233D0">
        <w:rPr>
          <w:rFonts w:asciiTheme="minorHAnsi" w:hAnsiTheme="minorHAnsi" w:cstheme="minorHAnsi"/>
          <w:bCs/>
          <w:i/>
          <w:iCs/>
          <w:sz w:val="22"/>
          <w:szCs w:val="22"/>
          <w:lang w:val="es-MX"/>
        </w:rPr>
        <w:t>(ii)</w:t>
      </w:r>
      <w:r w:rsidRPr="005233D0">
        <w:rPr>
          <w:rFonts w:asciiTheme="minorHAnsi" w:hAnsiTheme="minorHAnsi" w:cstheme="minorHAnsi"/>
          <w:bCs/>
          <w:sz w:val="22"/>
          <w:szCs w:val="22"/>
          <w:lang w:val="es-MX"/>
        </w:rPr>
        <w:t xml:space="preserve"> en el caso que las cantidades que se hubieran pagado sean menores al monto que efectivamente debió pagarse al Acreditante, deberá esperar al siguiente Periodo de Pago para solicitar y recibir el pago del importe de los intereses o capital que no le hubieren sido pagados y que, de acuerdo con lo previsto en el presente Contrato, le hubieren correspondido de haberse cumplido con el procedimiento establecido en el Fideicomiso para tal efecto.</w:t>
      </w:r>
      <w:r w:rsidRPr="005233D0">
        <w:rPr>
          <w:rStyle w:val="Refdenotaalpie"/>
          <w:rFonts w:asciiTheme="minorHAnsi" w:hAnsiTheme="minorHAnsi" w:cstheme="minorHAnsi"/>
          <w:bCs/>
          <w:sz w:val="22"/>
          <w:szCs w:val="22"/>
          <w:lang w:val="es-MX"/>
        </w:rPr>
        <w:t xml:space="preserve"> </w:t>
      </w:r>
      <w:r w:rsidRPr="005233D0">
        <w:rPr>
          <w:rStyle w:val="Refdenotaalpie"/>
          <w:rFonts w:asciiTheme="minorHAnsi" w:hAnsiTheme="minorHAnsi" w:cstheme="minorHAnsi"/>
          <w:bCs/>
          <w:sz w:val="22"/>
          <w:szCs w:val="22"/>
          <w:lang w:val="es-MX"/>
        </w:rPr>
        <w:footnoteReference w:id="23"/>
      </w:r>
      <w:r w:rsidRPr="005233D0">
        <w:rPr>
          <w:rFonts w:asciiTheme="minorHAnsi" w:hAnsiTheme="minorHAnsi" w:cstheme="minorHAnsi"/>
          <w:bCs/>
          <w:sz w:val="22"/>
          <w:szCs w:val="22"/>
          <w:lang w:val="es-MX"/>
        </w:rPr>
        <w:t xml:space="preserve"> En este segundo supuesto, el Acreditante no tendrá derecho a cobrar intereses moratorios o dar por vencido anticipadamente el Crédito.</w:t>
      </w:r>
    </w:p>
    <w:p w14:paraId="2FD45BFA" w14:textId="77777777" w:rsidR="00A212D6" w:rsidRPr="005233D0" w:rsidRDefault="00A212D6" w:rsidP="00A212D6">
      <w:pPr>
        <w:pStyle w:val="Encabezado"/>
        <w:jc w:val="both"/>
        <w:rPr>
          <w:rFonts w:asciiTheme="minorHAnsi" w:hAnsiTheme="minorHAnsi" w:cstheme="minorHAnsi"/>
          <w:sz w:val="22"/>
          <w:szCs w:val="22"/>
          <w:lang w:val="es-MX"/>
        </w:rPr>
      </w:pPr>
    </w:p>
    <w:p w14:paraId="00D960A3"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Octava. </w:t>
      </w:r>
      <w:r w:rsidRPr="005233D0">
        <w:rPr>
          <w:rFonts w:asciiTheme="minorHAnsi" w:hAnsiTheme="minorHAnsi" w:cstheme="minorHAnsi"/>
          <w:b/>
          <w:sz w:val="22"/>
          <w:szCs w:val="22"/>
          <w:u w:val="single"/>
          <w:lang w:val="es-MX"/>
        </w:rPr>
        <w:t>Amortización del Crédito</w:t>
      </w:r>
      <w:r w:rsidRPr="005233D0">
        <w:rPr>
          <w:rFonts w:asciiTheme="minorHAnsi" w:hAnsiTheme="minorHAnsi" w:cstheme="minorHAnsi"/>
          <w:b/>
          <w:sz w:val="22"/>
          <w:szCs w:val="22"/>
          <w:lang w:val="es-MX"/>
        </w:rPr>
        <w:t>.</w:t>
      </w:r>
    </w:p>
    <w:p w14:paraId="2E5D0663" w14:textId="77777777" w:rsidR="00A212D6" w:rsidRPr="005233D0" w:rsidRDefault="00A212D6" w:rsidP="00A212D6">
      <w:pPr>
        <w:jc w:val="both"/>
        <w:rPr>
          <w:rFonts w:asciiTheme="minorHAnsi" w:hAnsiTheme="minorHAnsi" w:cstheme="minorHAnsi"/>
          <w:sz w:val="22"/>
          <w:szCs w:val="22"/>
          <w:lang w:val="es-MX"/>
        </w:rPr>
      </w:pPr>
    </w:p>
    <w:p w14:paraId="41CACE2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8.1</w:t>
      </w:r>
      <w:r w:rsidRPr="005233D0">
        <w:rPr>
          <w:rFonts w:asciiTheme="minorHAnsi" w:hAnsiTheme="minorHAnsi" w:cstheme="minorHAnsi"/>
          <w:b/>
          <w:bCs/>
          <w:sz w:val="22"/>
          <w:szCs w:val="22"/>
          <w:lang w:val="es-MX"/>
        </w:rPr>
        <w:tab/>
      </w:r>
      <w:r w:rsidRPr="005233D0">
        <w:rPr>
          <w:rFonts w:asciiTheme="minorHAnsi" w:hAnsiTheme="minorHAnsi" w:cstheme="minorHAnsi"/>
          <w:b/>
          <w:bCs/>
          <w:sz w:val="22"/>
          <w:szCs w:val="22"/>
          <w:u w:val="single"/>
          <w:lang w:val="es-MX"/>
        </w:rPr>
        <w:t>Amortización Ordinaria</w:t>
      </w:r>
      <w:r w:rsidRPr="005233D0">
        <w:rPr>
          <w:rFonts w:asciiTheme="minorHAnsi" w:hAnsiTheme="minorHAnsi" w:cstheme="minorHAnsi"/>
          <w:b/>
          <w:bCs/>
          <w:sz w:val="22"/>
          <w:szCs w:val="22"/>
          <w:lang w:val="es-MX"/>
        </w:rPr>
        <w:t>.</w:t>
      </w:r>
      <w:r w:rsidRPr="005233D0">
        <w:rPr>
          <w:rFonts w:asciiTheme="minorHAnsi" w:hAnsiTheme="minorHAnsi" w:cstheme="minorHAnsi"/>
          <w:sz w:val="22"/>
          <w:szCs w:val="22"/>
          <w:lang w:val="es-MX"/>
        </w:rPr>
        <w:t xml:space="preserve"> El Estado se obliga a pagar al Acreditante, el monto dispuesto con base en el presente Contrato, en un plazo de hasta 240 (doscientos cuarenta) meses, equivalentes a 7,300 (siete mil trescientos) Días, contados a partir de la primera Disposición del Crédito, sin exceder la vigencia máxima de este Contrato señalada en la Cláusula Sexta del presente Contrato, mediante amortizaciones mensuales, integradas </w:t>
      </w:r>
      <w:r w:rsidRPr="005233D0">
        <w:rPr>
          <w:rFonts w:asciiTheme="minorHAnsi" w:eastAsia="Arial Unicode MS" w:hAnsiTheme="minorHAnsi" w:cstheme="minorHAnsi"/>
          <w:sz w:val="22"/>
          <w:szCs w:val="22"/>
          <w:lang w:val="es-MX"/>
        </w:rPr>
        <w:t>con pagos consecutivos y crecientes de capital a un factor de 1.3% (uno punto tres por ciento)</w:t>
      </w:r>
      <w:r w:rsidRPr="005233D0">
        <w:rPr>
          <w:rFonts w:asciiTheme="minorHAnsi" w:hAnsiTheme="minorHAnsi" w:cstheme="minorHAnsi"/>
          <w:sz w:val="22"/>
          <w:szCs w:val="22"/>
          <w:lang w:val="es-MX"/>
        </w:rPr>
        <w:t xml:space="preserve">, según se establece en la tabla de amortización que se acompaña al presente Contrato como </w:t>
      </w:r>
      <w:r w:rsidRPr="005233D0">
        <w:rPr>
          <w:rFonts w:asciiTheme="minorHAnsi" w:hAnsiTheme="minorHAnsi" w:cstheme="minorHAnsi"/>
          <w:b/>
          <w:sz w:val="22"/>
          <w:szCs w:val="22"/>
          <w:lang w:val="es-MX"/>
        </w:rPr>
        <w:t>Anexo 5</w:t>
      </w:r>
      <w:r w:rsidRPr="005233D0">
        <w:rPr>
          <w:rFonts w:asciiTheme="minorHAnsi" w:hAnsiTheme="minorHAnsi" w:cstheme="minorHAnsi"/>
          <w:sz w:val="22"/>
          <w:szCs w:val="22"/>
          <w:lang w:val="es-MX"/>
        </w:rPr>
        <w:t>.</w:t>
      </w:r>
    </w:p>
    <w:p w14:paraId="1C53400A" w14:textId="77777777" w:rsidR="00A212D6" w:rsidRPr="005233D0" w:rsidRDefault="00A212D6" w:rsidP="00A212D6">
      <w:pPr>
        <w:jc w:val="both"/>
        <w:rPr>
          <w:rFonts w:asciiTheme="minorHAnsi" w:hAnsiTheme="minorHAnsi" w:cstheme="minorHAnsi"/>
          <w:sz w:val="22"/>
          <w:szCs w:val="22"/>
          <w:lang w:val="es-MX"/>
        </w:rPr>
      </w:pPr>
    </w:p>
    <w:p w14:paraId="40CC92A7"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 tabla de amortizaciones podrá dejar de considerar el crecimiento, conforme al factor mencionado, al momento de trasladarlo a pesos y centavos, considerando un ajuste en el último pago de capital con la finalidad de cubrir el monto dispuesto. En este sentido, los factores de la tabla de amortizaciones incluida en el </w:t>
      </w:r>
      <w:r w:rsidRPr="005233D0">
        <w:rPr>
          <w:rFonts w:asciiTheme="minorHAnsi" w:hAnsiTheme="minorHAnsi" w:cstheme="minorHAnsi"/>
          <w:b/>
          <w:bCs/>
          <w:sz w:val="22"/>
          <w:szCs w:val="22"/>
          <w:lang w:val="es-MX"/>
        </w:rPr>
        <w:t>Anexo 5</w:t>
      </w:r>
      <w:r w:rsidRPr="005233D0">
        <w:rPr>
          <w:rFonts w:asciiTheme="minorHAnsi" w:hAnsiTheme="minorHAnsi" w:cstheme="minorHAnsi"/>
          <w:sz w:val="22"/>
          <w:szCs w:val="22"/>
          <w:lang w:val="es-MX"/>
        </w:rPr>
        <w:t xml:space="preserve"> considera un crecimiento mensual al 1.3% (uno punto tres por ciento) ajustado con un redondeo a 5 (cinco) decimales de punto porcentual.</w:t>
      </w:r>
    </w:p>
    <w:p w14:paraId="0322F467" w14:textId="77777777" w:rsidR="00A212D6" w:rsidRPr="005233D0" w:rsidRDefault="00A212D6" w:rsidP="00A212D6">
      <w:pPr>
        <w:jc w:val="both"/>
        <w:rPr>
          <w:rFonts w:asciiTheme="minorHAnsi" w:hAnsiTheme="minorHAnsi" w:cstheme="minorHAnsi"/>
          <w:b/>
          <w:sz w:val="22"/>
          <w:szCs w:val="22"/>
          <w:lang w:val="es-MX"/>
        </w:rPr>
      </w:pPr>
    </w:p>
    <w:p w14:paraId="6F06BDD3" w14:textId="179401FB"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
          <w:sz w:val="22"/>
          <w:szCs w:val="22"/>
          <w:lang w:val="es-MX"/>
        </w:rPr>
        <w:t>8.2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Amortización Anticipada</w:t>
      </w:r>
      <w:r w:rsidR="00B07ACC" w:rsidRPr="005233D0">
        <w:rPr>
          <w:rFonts w:asciiTheme="minorHAnsi" w:hAnsiTheme="minorHAnsi" w:cstheme="minorHAnsi"/>
          <w:b/>
          <w:sz w:val="22"/>
          <w:szCs w:val="22"/>
          <w:u w:val="single"/>
          <w:lang w:val="es-MX"/>
        </w:rPr>
        <w:t xml:space="preserve"> Voluntaria</w:t>
      </w:r>
      <w:r w:rsidRPr="005233D0">
        <w:rPr>
          <w:rFonts w:asciiTheme="minorHAnsi" w:hAnsiTheme="minorHAnsi" w:cstheme="minorHAnsi"/>
          <w:sz w:val="22"/>
          <w:szCs w:val="22"/>
          <w:lang w:val="es-MX"/>
        </w:rPr>
        <w:t xml:space="preserve">. El Estado </w:t>
      </w:r>
      <w:r w:rsidRPr="005233D0">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5233D0">
        <w:rPr>
          <w:rFonts w:asciiTheme="minorHAnsi" w:hAnsiTheme="minorHAnsi" w:cstheme="minorHAnsi"/>
          <w:bCs/>
          <w:i/>
          <w:sz w:val="22"/>
          <w:szCs w:val="22"/>
          <w:lang w:val="es-MX"/>
        </w:rPr>
        <w:t>(i)</w:t>
      </w:r>
      <w:r w:rsidRPr="005233D0">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 </w:t>
      </w:r>
      <w:r w:rsidRPr="005233D0">
        <w:rPr>
          <w:rFonts w:asciiTheme="minorHAnsi" w:hAnsiTheme="minorHAnsi" w:cstheme="minorHAnsi"/>
          <w:bCs/>
          <w:i/>
          <w:sz w:val="22"/>
          <w:szCs w:val="22"/>
          <w:lang w:val="es-MX"/>
        </w:rPr>
        <w:t>(ii)</w:t>
      </w:r>
      <w:r w:rsidRPr="005233D0">
        <w:rPr>
          <w:rFonts w:asciiTheme="minorHAnsi" w:hAnsiTheme="minorHAnsi" w:cstheme="minorHAnsi"/>
          <w:bCs/>
          <w:sz w:val="22"/>
          <w:szCs w:val="22"/>
          <w:lang w:val="es-MX"/>
        </w:rPr>
        <w:t xml:space="preserve"> la amortización anticipada sea efectuada en una Fecha de Pago, y </w:t>
      </w:r>
      <w:r w:rsidRPr="005233D0">
        <w:rPr>
          <w:rFonts w:asciiTheme="minorHAnsi" w:hAnsiTheme="minorHAnsi" w:cstheme="minorHAnsi"/>
          <w:bCs/>
          <w:i/>
          <w:sz w:val="22"/>
          <w:szCs w:val="22"/>
          <w:lang w:val="es-MX"/>
        </w:rPr>
        <w:t>(iii)</w:t>
      </w:r>
      <w:r w:rsidRPr="005233D0">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70AD4083" w14:textId="77777777" w:rsidR="00A212D6" w:rsidRPr="005233D0" w:rsidRDefault="00A212D6" w:rsidP="00A212D6">
      <w:pPr>
        <w:jc w:val="both"/>
        <w:rPr>
          <w:rFonts w:asciiTheme="minorHAnsi" w:hAnsiTheme="minorHAnsi" w:cstheme="minorHAnsi"/>
          <w:bCs/>
          <w:sz w:val="22"/>
          <w:szCs w:val="22"/>
          <w:lang w:val="es-MX"/>
        </w:rPr>
      </w:pPr>
    </w:p>
    <w:p w14:paraId="4190D1E8" w14:textId="77777777" w:rsidR="00A212D6" w:rsidRPr="005233D0" w:rsidRDefault="00A212D6" w:rsidP="00A212D6">
      <w:pPr>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el numeral 7.1 de la Cláusula Séptima de este Contrato.</w:t>
      </w:r>
    </w:p>
    <w:p w14:paraId="6BD195E8" w14:textId="77777777" w:rsidR="00A212D6" w:rsidRPr="005233D0" w:rsidRDefault="00A212D6" w:rsidP="00A212D6">
      <w:pPr>
        <w:pStyle w:val="Encabezado"/>
        <w:jc w:val="both"/>
        <w:rPr>
          <w:rFonts w:asciiTheme="minorHAnsi" w:hAnsiTheme="minorHAnsi" w:cstheme="minorHAnsi"/>
          <w:sz w:val="22"/>
          <w:szCs w:val="22"/>
          <w:lang w:val="es-MX"/>
        </w:rPr>
      </w:pPr>
    </w:p>
    <w:p w14:paraId="6270E34F" w14:textId="7FB1672F" w:rsidR="00A212D6" w:rsidRPr="005233D0" w:rsidRDefault="00B07ACC" w:rsidP="00A212D6">
      <w:pPr>
        <w:pStyle w:val="Encabezado"/>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Los requisitos a que se refieren </w:t>
      </w:r>
      <w:r w:rsidR="00A212D6" w:rsidRPr="005233D0">
        <w:rPr>
          <w:rFonts w:asciiTheme="minorHAnsi" w:hAnsiTheme="minorHAnsi" w:cstheme="minorHAnsi"/>
          <w:sz w:val="22"/>
          <w:szCs w:val="22"/>
          <w:lang w:val="es-MX"/>
        </w:rPr>
        <w:t xml:space="preserve">los dos párrafos anteriores no </w:t>
      </w:r>
      <w:r w:rsidRPr="005233D0">
        <w:rPr>
          <w:rFonts w:asciiTheme="minorHAnsi" w:hAnsiTheme="minorHAnsi" w:cstheme="minorHAnsi"/>
          <w:sz w:val="22"/>
          <w:szCs w:val="22"/>
          <w:lang w:val="es-MX"/>
        </w:rPr>
        <w:t>serán aplicables</w:t>
      </w:r>
      <w:r w:rsidR="00A212D6" w:rsidRPr="005233D0">
        <w:rPr>
          <w:rFonts w:asciiTheme="minorHAnsi" w:hAnsiTheme="minorHAnsi" w:cstheme="minorHAnsi"/>
          <w:sz w:val="22"/>
          <w:szCs w:val="22"/>
          <w:lang w:val="es-MX"/>
        </w:rPr>
        <w:t xml:space="preserve"> en el caso que el pago anticipado sea consecuencia de la </w:t>
      </w:r>
      <w:r w:rsidRPr="005233D0">
        <w:rPr>
          <w:rFonts w:asciiTheme="minorHAnsi" w:hAnsiTheme="minorHAnsi" w:cstheme="minorHAnsi"/>
          <w:sz w:val="22"/>
          <w:szCs w:val="22"/>
          <w:lang w:val="es-MX"/>
        </w:rPr>
        <w:t xml:space="preserve">entrega </w:t>
      </w:r>
      <w:r w:rsidR="00A212D6" w:rsidRPr="005233D0">
        <w:rPr>
          <w:rFonts w:asciiTheme="minorHAnsi" w:hAnsiTheme="minorHAnsi" w:cstheme="minorHAnsi"/>
          <w:sz w:val="22"/>
          <w:szCs w:val="22"/>
          <w:lang w:val="es-MX"/>
        </w:rPr>
        <w:t xml:space="preserve">de una </w:t>
      </w:r>
      <w:r w:rsidRPr="005233D0">
        <w:rPr>
          <w:rFonts w:asciiTheme="minorHAnsi" w:hAnsiTheme="minorHAnsi" w:cstheme="minorHAnsi"/>
          <w:sz w:val="22"/>
          <w:szCs w:val="22"/>
          <w:lang w:val="es-MX"/>
        </w:rPr>
        <w:t xml:space="preserve">Notificación </w:t>
      </w:r>
      <w:r w:rsidR="00A212D6" w:rsidRPr="005233D0">
        <w:rPr>
          <w:rFonts w:asciiTheme="minorHAnsi" w:hAnsiTheme="minorHAnsi" w:cstheme="minorHAnsi"/>
          <w:sz w:val="22"/>
          <w:szCs w:val="22"/>
          <w:lang w:val="es-MX"/>
        </w:rPr>
        <w:t>de Aceleración, en términos de la Cláusula Décima Tercera de este Contrato.</w:t>
      </w:r>
    </w:p>
    <w:p w14:paraId="0F27240F" w14:textId="6B9F0A25" w:rsidR="008B6960" w:rsidRPr="005233D0" w:rsidRDefault="008B6960" w:rsidP="00A212D6">
      <w:pPr>
        <w:pStyle w:val="Encabezado"/>
        <w:jc w:val="both"/>
        <w:rPr>
          <w:rFonts w:asciiTheme="minorHAnsi" w:hAnsiTheme="minorHAnsi" w:cstheme="minorHAnsi"/>
          <w:b/>
          <w:sz w:val="22"/>
          <w:szCs w:val="22"/>
          <w:lang w:val="es-MX"/>
        </w:rPr>
      </w:pPr>
    </w:p>
    <w:p w14:paraId="0C396367" w14:textId="48741431" w:rsidR="008B6960" w:rsidRPr="005233D0" w:rsidRDefault="008B6960">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[En el caso que se realice una amortización anticipada voluntaria, el Acreditante entregará al Estado, dentro de los 5 (cinco) Días Hábiles siguientes a la fecha de la amortización anticipada, una nueva tabla de amortización, que sustituya la anterior o anteriores y que incluya el nuevo saldo insoluto del Crédito.]</w:t>
      </w:r>
      <w:r w:rsidRPr="005233D0">
        <w:rPr>
          <w:rStyle w:val="Refdenotaalpie"/>
          <w:rFonts w:asciiTheme="minorHAnsi" w:hAnsiTheme="minorHAnsi" w:cstheme="minorHAnsi"/>
          <w:sz w:val="22"/>
          <w:szCs w:val="22"/>
          <w:lang w:val="es-MX"/>
        </w:rPr>
        <w:footnoteReference w:id="24"/>
      </w:r>
    </w:p>
    <w:p w14:paraId="28378035" w14:textId="77777777" w:rsidR="001F3FCC" w:rsidRPr="005233D0" w:rsidRDefault="001F3FCC">
      <w:pPr>
        <w:jc w:val="both"/>
        <w:rPr>
          <w:rFonts w:asciiTheme="minorHAnsi" w:hAnsiTheme="minorHAnsi" w:cstheme="minorHAnsi"/>
          <w:b/>
          <w:sz w:val="22"/>
          <w:szCs w:val="22"/>
          <w:lang w:val="es-MX"/>
        </w:rPr>
      </w:pPr>
    </w:p>
    <w:p w14:paraId="1F75082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Novena. </w:t>
      </w:r>
      <w:r w:rsidRPr="005233D0">
        <w:rPr>
          <w:rFonts w:asciiTheme="minorHAnsi" w:hAnsiTheme="minorHAnsi" w:cstheme="minorHAnsi"/>
          <w:b/>
          <w:sz w:val="22"/>
          <w:szCs w:val="22"/>
          <w:u w:val="single"/>
          <w:lang w:val="es-MX"/>
        </w:rPr>
        <w:t>Intereses Ordinarios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El</w:t>
      </w:r>
      <w:r w:rsidRPr="005233D0">
        <w:rPr>
          <w:rStyle w:val="TextonotaalfinalCa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 xml:space="preserve">Estado se obliga a pagar al Acreditante a partir de cada Disposición del Crédito y hasta su total liquidación, intereses ordinarios sobre el capital insoluto del Crédito, a la Tasa de Interés Ordinaria, resultado de sumar: la Tasa de Referencia, </w:t>
      </w:r>
      <w:r w:rsidRPr="005233D0">
        <w:rPr>
          <w:rFonts w:asciiTheme="minorHAnsi" w:hAnsiTheme="minorHAnsi" w:cstheme="minorHAnsi"/>
          <w:i/>
          <w:sz w:val="22"/>
          <w:szCs w:val="22"/>
          <w:lang w:val="es-MX"/>
        </w:rPr>
        <w:t xml:space="preserve">más </w:t>
      </w:r>
      <w:r w:rsidRPr="005233D0">
        <w:rPr>
          <w:rFonts w:asciiTheme="minorHAnsi" w:hAnsiTheme="minorHAnsi" w:cstheme="minorHAnsi"/>
          <w:iCs/>
          <w:sz w:val="22"/>
          <w:szCs w:val="22"/>
          <w:lang w:val="es-MX"/>
        </w:rPr>
        <w:t>el Margen Aplicable</w:t>
      </w:r>
      <w:r w:rsidRPr="005233D0">
        <w:rPr>
          <w:rFonts w:asciiTheme="minorHAnsi" w:hAnsiTheme="minorHAnsi" w:cstheme="minorHAnsi"/>
          <w:sz w:val="22"/>
          <w:szCs w:val="22"/>
          <w:lang w:val="es-MX"/>
        </w:rPr>
        <w:t>, conforme a la siguiente tabla:</w:t>
      </w:r>
    </w:p>
    <w:p w14:paraId="67C654EC" w14:textId="77777777" w:rsidR="00A212D6" w:rsidRPr="005233D0" w:rsidRDefault="00A212D6" w:rsidP="00A212D6">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A212D6" w:rsidRPr="005233D0" w14:paraId="2C2CF2B1" w14:textId="77777777" w:rsidTr="00A212D6">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3EB4C7A3"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lang w:val="es-MX"/>
              </w:rPr>
              <w:br w:type="page"/>
            </w:r>
            <w:r w:rsidRPr="005233D0">
              <w:rPr>
                <w:rFonts w:asciiTheme="minorHAnsi" w:hAnsiTheme="minorHAnsi" w:cstheme="minorHAnsi"/>
                <w:b/>
                <w:bCs/>
                <w:smallCaps/>
                <w:lang w:val="es-MX"/>
              </w:rPr>
              <w:t>CALIFICACIONES</w:t>
            </w:r>
            <w:r w:rsidRPr="005233D0">
              <w:rPr>
                <w:rStyle w:val="Refdenotaalpie"/>
                <w:rFonts w:asciiTheme="minorHAnsi" w:hAnsiTheme="minorHAnsi" w:cstheme="minorHAnsi"/>
                <w:b/>
                <w:bCs/>
                <w:smallCaps/>
                <w:lang w:val="es-MX"/>
              </w:rPr>
              <w:footnoteReference w:id="25"/>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385B9341" w14:textId="77777777" w:rsidR="00A212D6" w:rsidRPr="005233D0" w:rsidRDefault="00A212D6" w:rsidP="00A212D6">
            <w:pPr>
              <w:jc w:val="center"/>
              <w:rPr>
                <w:rFonts w:asciiTheme="minorHAnsi" w:hAnsiTheme="minorHAnsi" w:cstheme="minorHAnsi"/>
                <w:b/>
                <w:bCs/>
                <w:smallCaps/>
                <w:lang w:val="es-MX"/>
              </w:rPr>
            </w:pPr>
          </w:p>
        </w:tc>
      </w:tr>
      <w:tr w:rsidR="00A212D6" w:rsidRPr="005233D0" w14:paraId="321C6652" w14:textId="77777777" w:rsidTr="00A212D6">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53672E1E" w14:textId="77777777" w:rsidR="00A212D6" w:rsidRPr="005233D0" w:rsidRDefault="00A212D6" w:rsidP="00A212D6">
            <w:pPr>
              <w:jc w:val="center"/>
              <w:rPr>
                <w:rFonts w:asciiTheme="minorHAnsi" w:hAnsiTheme="minorHAnsi" w:cstheme="minorHAnsi"/>
                <w:b/>
                <w:bCs/>
                <w:smallCaps/>
                <w:lang w:val="es-MX"/>
              </w:rPr>
            </w:pPr>
          </w:p>
          <w:p w14:paraId="3861091E" w14:textId="77777777" w:rsidR="00A212D6" w:rsidRPr="005233D0" w:rsidRDefault="00A212D6" w:rsidP="00A212D6">
            <w:pPr>
              <w:jc w:val="center"/>
              <w:rPr>
                <w:rFonts w:asciiTheme="minorHAnsi" w:hAnsiTheme="minorHAnsi" w:cstheme="minorHAnsi"/>
                <w:b/>
                <w:bCs/>
                <w:smallCaps/>
                <w:lang w:val="es-MX"/>
              </w:rPr>
            </w:pPr>
          </w:p>
          <w:p w14:paraId="7DA7A407"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34CA279" w14:textId="77777777" w:rsidR="00A212D6" w:rsidRPr="005233D0" w:rsidRDefault="00A212D6" w:rsidP="00A212D6">
            <w:pPr>
              <w:jc w:val="center"/>
              <w:rPr>
                <w:rFonts w:asciiTheme="minorHAnsi" w:hAnsiTheme="minorHAnsi" w:cstheme="minorHAnsi"/>
                <w:b/>
                <w:bCs/>
                <w:smallCaps/>
                <w:lang w:val="es-MX"/>
              </w:rPr>
            </w:pPr>
          </w:p>
          <w:p w14:paraId="4E01AE3C" w14:textId="77777777" w:rsidR="00A212D6" w:rsidRPr="005233D0" w:rsidRDefault="00A212D6" w:rsidP="00A212D6">
            <w:pPr>
              <w:jc w:val="center"/>
              <w:rPr>
                <w:rFonts w:asciiTheme="minorHAnsi" w:hAnsiTheme="minorHAnsi" w:cstheme="minorHAnsi"/>
                <w:b/>
                <w:bCs/>
                <w:smallCaps/>
                <w:lang w:val="es-MX"/>
              </w:rPr>
            </w:pPr>
          </w:p>
          <w:p w14:paraId="31860911"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E169FC6" w14:textId="77777777" w:rsidR="00A212D6" w:rsidRPr="005233D0" w:rsidRDefault="00A212D6" w:rsidP="00A212D6">
            <w:pPr>
              <w:jc w:val="center"/>
              <w:rPr>
                <w:rFonts w:asciiTheme="minorHAnsi" w:hAnsiTheme="minorHAnsi" w:cstheme="minorHAnsi"/>
                <w:b/>
                <w:bCs/>
                <w:smallCaps/>
                <w:lang w:val="es-MX"/>
              </w:rPr>
            </w:pPr>
          </w:p>
          <w:p w14:paraId="44FC5D86" w14:textId="77777777" w:rsidR="00A212D6" w:rsidRPr="005233D0" w:rsidRDefault="00A212D6" w:rsidP="00A212D6">
            <w:pPr>
              <w:jc w:val="center"/>
              <w:rPr>
                <w:rFonts w:asciiTheme="minorHAnsi" w:hAnsiTheme="minorHAnsi" w:cstheme="minorHAnsi"/>
                <w:b/>
                <w:bCs/>
                <w:smallCaps/>
                <w:lang w:val="es-MX"/>
              </w:rPr>
            </w:pPr>
          </w:p>
          <w:p w14:paraId="209CBB6B"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37CEB444" w14:textId="77777777" w:rsidR="00A212D6" w:rsidRPr="005233D0" w:rsidRDefault="00A212D6" w:rsidP="00A212D6">
            <w:pPr>
              <w:jc w:val="center"/>
              <w:rPr>
                <w:rFonts w:asciiTheme="minorHAnsi" w:hAnsiTheme="minorHAnsi" w:cstheme="minorHAnsi"/>
                <w:b/>
                <w:bCs/>
                <w:smallCaps/>
                <w:lang w:val="es-MX"/>
              </w:rPr>
            </w:pPr>
          </w:p>
          <w:p w14:paraId="0FE6579E" w14:textId="77777777" w:rsidR="00A212D6" w:rsidRPr="005233D0" w:rsidRDefault="00A212D6" w:rsidP="00A212D6">
            <w:pPr>
              <w:jc w:val="center"/>
              <w:rPr>
                <w:rFonts w:asciiTheme="minorHAnsi" w:hAnsiTheme="minorHAnsi" w:cstheme="minorHAnsi"/>
                <w:b/>
                <w:bCs/>
                <w:smallCaps/>
                <w:lang w:val="es-MX"/>
              </w:rPr>
            </w:pPr>
          </w:p>
          <w:p w14:paraId="12BC03BF"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1E86478"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B631E44"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 xml:space="preserve">margen aplicable </w:t>
            </w:r>
          </w:p>
          <w:p w14:paraId="048D0C45" w14:textId="77777777" w:rsidR="00A212D6" w:rsidRPr="005233D0" w:rsidRDefault="00A212D6" w:rsidP="00A212D6">
            <w:pPr>
              <w:jc w:val="center"/>
              <w:rPr>
                <w:rFonts w:asciiTheme="minorHAnsi" w:hAnsiTheme="minorHAnsi" w:cstheme="minorHAnsi"/>
                <w:b/>
                <w:bCs/>
                <w:smallCaps/>
                <w:lang w:val="es-MX"/>
              </w:rPr>
            </w:pPr>
            <w:r w:rsidRPr="005233D0">
              <w:rPr>
                <w:rFonts w:asciiTheme="minorHAnsi" w:hAnsiTheme="minorHAnsi" w:cstheme="minorHAnsi"/>
                <w:b/>
                <w:bCs/>
                <w:smallCaps/>
                <w:lang w:val="es-MX"/>
              </w:rPr>
              <w:t>(en porcentaje)</w:t>
            </w:r>
          </w:p>
        </w:tc>
      </w:tr>
      <w:tr w:rsidR="00A212D6" w:rsidRPr="005233D0" w14:paraId="613A8C0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68E14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13B7715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7F83E3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01C36D1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413C2EF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CE2BB5C" w14:textId="7F38F03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D4BC948"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E1B50C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8F585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1E116E1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1DB8D8C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760DFC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A7673F8" w14:textId="00B3A6CA"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FEEB7B3"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F75C75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346D3BE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5DA105C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0568A2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1A36985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7E8630" w14:textId="6171EBE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6551C7F"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40A4D2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A3FC0F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1ADB9D9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7639E1C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59872E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47CE474" w14:textId="74248A2C"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9E4D019"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2A32EC4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7E9E7BA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0FBF55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D00D64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242A99A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544B98" w14:textId="7740F89E"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5504F04"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A102CA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298E70F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588F98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17E2125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56E6BBD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C038CF" w14:textId="07F7F0E0"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1B79FEFB"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4F423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74EF629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1EA6C99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7F8FCA3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A4D9A9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E2F6673" w14:textId="35C1CE7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08018BF9"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3237955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1967E56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1D82A8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1CE4914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7A5290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623D725" w14:textId="643AEE91"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2334B64"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3E6387A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0B57F45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4845DCA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3B2E3F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78355D1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402760" w14:textId="6032C9A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1A83D37D"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64E01A0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0453BBE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B5BCD8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2BE89A9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58092C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08C1EBC" w14:textId="0EFB1C5E"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464339EC"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E5516E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15DC0D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4BB59A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26C722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25642B7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EE36FC3" w14:textId="77CFF53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6315BB96"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C11E16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7501485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D41319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918044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9683DB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14FC08" w14:textId="66FDAA8B"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2D1BF50"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53CA4CE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2F5D5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BF91D9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1EF20E3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718295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4F62AB9" w14:textId="734BBD14"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535122D7"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73A5648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B0EBB0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F28EA1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0FA9F85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6A9A04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76F992" w14:textId="43391BCF"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3238013E"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6AB272E9"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AEF488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28BF6FB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532D8A2F"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151B0A96"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71EA58" w14:textId="103A05B3"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B0BC83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2994881C"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423652D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3914020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F9F9CAA"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394A0DD5"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0189AE" w14:textId="25F4DDA6"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0444429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0E0D481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2E9461D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0D7B599E"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5029BF5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6C9D53C0" w14:textId="77777777" w:rsidR="00A212D6" w:rsidRPr="005233D0" w:rsidRDefault="00A212D6" w:rsidP="00A212D6">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AA2D7F8" w14:textId="066D7F78"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6FE694C"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9BBCAF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44652D7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88EAEC8"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14D42C77"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2ABA83CF" w14:textId="77777777" w:rsidR="00A212D6" w:rsidRPr="005233D0" w:rsidRDefault="00A212D6" w:rsidP="00A212D6">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505F66FA" w14:textId="281E6060"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2436035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191A78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279561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28B899B2"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CED0C1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3CF4D02D"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E32CAF" w14:textId="08C5EBA7"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B45667A"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hideMark/>
          </w:tcPr>
          <w:p w14:paraId="472B5C00"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57550B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D(mex)</w:t>
            </w:r>
          </w:p>
        </w:tc>
        <w:tc>
          <w:tcPr>
            <w:tcW w:w="1276" w:type="dxa"/>
            <w:tcBorders>
              <w:top w:val="single" w:sz="4" w:space="0" w:color="auto"/>
              <w:left w:val="single" w:sz="4" w:space="0" w:color="auto"/>
              <w:bottom w:val="single" w:sz="4" w:space="0" w:color="auto"/>
              <w:right w:val="single" w:sz="4" w:space="0" w:color="auto"/>
            </w:tcBorders>
          </w:tcPr>
          <w:p w14:paraId="60A5E806" w14:textId="77777777" w:rsidR="00A212D6" w:rsidRPr="005233D0" w:rsidRDefault="00A212D6" w:rsidP="00A212D6">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57C317D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275FE33"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3A5D0BB" w14:textId="67309EA8"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325535FF" w14:textId="77777777" w:rsidTr="00A212D6">
        <w:trPr>
          <w:jc w:val="center"/>
        </w:trPr>
        <w:tc>
          <w:tcPr>
            <w:tcW w:w="1413" w:type="dxa"/>
            <w:tcBorders>
              <w:top w:val="single" w:sz="4" w:space="0" w:color="auto"/>
              <w:left w:val="single" w:sz="4" w:space="0" w:color="auto"/>
              <w:bottom w:val="single" w:sz="4" w:space="0" w:color="auto"/>
              <w:right w:val="single" w:sz="4" w:space="0" w:color="auto"/>
            </w:tcBorders>
          </w:tcPr>
          <w:p w14:paraId="307960A4" w14:textId="77777777" w:rsidR="00A212D6" w:rsidRPr="005233D0" w:rsidRDefault="00A212D6" w:rsidP="00A212D6">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3B7D330B"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D1C0111" w14:textId="77777777" w:rsidR="00A212D6" w:rsidRPr="005233D0" w:rsidRDefault="00A212D6" w:rsidP="00A212D6">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4661BB5F" w14:textId="77777777" w:rsidR="00A212D6" w:rsidRPr="005233D0" w:rsidRDefault="00A212D6" w:rsidP="00A212D6">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E5E0F51"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7E6E2A" w14:textId="6B0D3DA7"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r w:rsidR="00A212D6" w:rsidRPr="005233D0" w14:paraId="70A1C3E1" w14:textId="77777777" w:rsidTr="00A212D6">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0A055154" w14:textId="77777777" w:rsidR="00A212D6" w:rsidRPr="005233D0" w:rsidRDefault="00A212D6" w:rsidP="00A212D6">
            <w:pPr>
              <w:jc w:val="center"/>
              <w:rPr>
                <w:rFonts w:asciiTheme="minorHAnsi" w:hAnsiTheme="minorHAnsi" w:cstheme="minorHAnsi"/>
                <w:lang w:val="es-MX"/>
              </w:rPr>
            </w:pPr>
            <w:r w:rsidRPr="005233D0">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90DC741" w14:textId="70A70E7B" w:rsidR="00A212D6" w:rsidRPr="005233D0" w:rsidRDefault="003768E9" w:rsidP="00A212D6">
            <w:pPr>
              <w:jc w:val="center"/>
              <w:rPr>
                <w:rFonts w:asciiTheme="minorHAnsi" w:hAnsiTheme="minorHAnsi" w:cstheme="minorHAnsi"/>
                <w:lang w:val="es-MX"/>
              </w:rPr>
            </w:pPr>
            <w:r w:rsidRPr="005233D0">
              <w:rPr>
                <w:rFonts w:asciiTheme="minorHAnsi" w:hAnsiTheme="minorHAnsi" w:cstheme="minorHAnsi"/>
                <w:lang w:val="es-MX"/>
              </w:rPr>
              <w:t>[•]</w:t>
            </w:r>
            <w:r w:rsidR="00A212D6" w:rsidRPr="005233D0">
              <w:rPr>
                <w:rFonts w:asciiTheme="minorHAnsi" w:hAnsiTheme="minorHAnsi" w:cstheme="minorHAnsi"/>
                <w:lang w:val="es-MX"/>
              </w:rPr>
              <w:t>%</w:t>
            </w:r>
          </w:p>
        </w:tc>
      </w:tr>
    </w:tbl>
    <w:p w14:paraId="08E48295" w14:textId="77777777" w:rsidR="00A212D6" w:rsidRPr="005233D0" w:rsidRDefault="00A212D6" w:rsidP="00A212D6">
      <w:pPr>
        <w:jc w:val="both"/>
        <w:rPr>
          <w:rFonts w:asciiTheme="minorHAnsi" w:hAnsiTheme="minorHAnsi" w:cstheme="minorHAnsi"/>
          <w:sz w:val="22"/>
          <w:szCs w:val="22"/>
          <w:lang w:val="es-MX"/>
        </w:rPr>
      </w:pPr>
    </w:p>
    <w:p w14:paraId="41723AB6" w14:textId="5FA8FF10"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Pr="005233D0">
        <w:rPr>
          <w:rStyle w:val="Refdenotaalpie"/>
          <w:rFonts w:asciiTheme="minorHAnsi" w:hAnsiTheme="minorHAnsi" w:cstheme="minorHAnsi"/>
          <w:sz w:val="22"/>
          <w:szCs w:val="22"/>
          <w:lang w:val="es-MX"/>
        </w:rPr>
        <w:footnoteReference w:id="26"/>
      </w:r>
      <w:r w:rsidRPr="005233D0">
        <w:rPr>
          <w:rFonts w:asciiTheme="minorHAnsi" w:hAnsiTheme="minorHAnsi" w:cstheme="minorHAnsi"/>
          <w:sz w:val="22"/>
          <w:szCs w:val="22"/>
          <w:lang w:val="es-MX"/>
        </w:rPr>
        <w:t xml:space="preserve">, dentro del plazo de 90 (noventa) días a partir de la firma del presente Contrato, </w:t>
      </w:r>
      <w:r w:rsidRPr="005233D0">
        <w:rPr>
          <w:rFonts w:asciiTheme="minorHAnsi" w:hAnsiTheme="minorHAnsi" w:cstheme="minorHAnsi"/>
          <w:i/>
          <w:iCs/>
          <w:sz w:val="22"/>
          <w:szCs w:val="22"/>
          <w:lang w:val="es-MX"/>
        </w:rPr>
        <w:t>en el entendido que</w:t>
      </w:r>
      <w:r w:rsidRPr="005233D0">
        <w:rPr>
          <w:rFonts w:asciiTheme="minorHAnsi" w:hAnsiTheme="minorHAnsi" w:cstheme="minorHAnsi"/>
          <w:sz w:val="22"/>
          <w:szCs w:val="22"/>
          <w:lang w:val="es-MX"/>
        </w:rPr>
        <w:t xml:space="preserve">, entre la fecha de </w:t>
      </w:r>
      <w:r w:rsidR="008B6960" w:rsidRPr="005233D0">
        <w:rPr>
          <w:rFonts w:asciiTheme="minorHAnsi" w:hAnsiTheme="minorHAnsi" w:cstheme="minorHAnsi"/>
          <w:sz w:val="22"/>
          <w:szCs w:val="22"/>
          <w:lang w:val="es-MX"/>
        </w:rPr>
        <w:t xml:space="preserve">la primera Disposición </w:t>
      </w:r>
      <w:r w:rsidRPr="005233D0">
        <w:rPr>
          <w:rFonts w:asciiTheme="minorHAnsi" w:hAnsiTheme="minorHAnsi" w:cstheme="minorHAnsi"/>
          <w:sz w:val="22"/>
          <w:szCs w:val="22"/>
          <w:lang w:val="es-MX"/>
        </w:rPr>
        <w:t xml:space="preserve">del </w:t>
      </w:r>
      <w:r w:rsidR="008B6960" w:rsidRPr="005233D0">
        <w:rPr>
          <w:rFonts w:asciiTheme="minorHAnsi" w:hAnsiTheme="minorHAnsi" w:cstheme="minorHAnsi"/>
          <w:sz w:val="22"/>
          <w:szCs w:val="22"/>
          <w:lang w:val="es-MX"/>
        </w:rPr>
        <w:t xml:space="preserve">Crédito </w:t>
      </w:r>
      <w:r w:rsidRPr="005233D0">
        <w:rPr>
          <w:rFonts w:asciiTheme="minorHAnsi" w:hAnsiTheme="minorHAnsi" w:cstheme="minorHAnsi"/>
          <w:sz w:val="22"/>
          <w:szCs w:val="22"/>
          <w:lang w:val="es-MX"/>
        </w:rPr>
        <w:t>y la obtención de la calificación del Crédito aplicará la calificación quirografaria del Estado que represente el mayor riesgo.</w:t>
      </w:r>
    </w:p>
    <w:p w14:paraId="564334E1" w14:textId="77777777" w:rsidR="00A212D6" w:rsidRPr="005233D0" w:rsidRDefault="00A212D6" w:rsidP="00A212D6">
      <w:pPr>
        <w:shd w:val="clear" w:color="auto" w:fill="FFFFFF"/>
        <w:jc w:val="both"/>
        <w:rPr>
          <w:rFonts w:asciiTheme="minorHAnsi" w:hAnsiTheme="minorHAnsi" w:cstheme="minorHAnsi"/>
          <w:sz w:val="22"/>
          <w:szCs w:val="22"/>
          <w:lang w:val="es-MX"/>
        </w:rPr>
      </w:pPr>
    </w:p>
    <w:p w14:paraId="6B5070A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07FDC8FA" w14:textId="77777777" w:rsidR="00A212D6" w:rsidRPr="005233D0" w:rsidRDefault="00A212D6" w:rsidP="00A212D6">
      <w:pPr>
        <w:jc w:val="both"/>
        <w:rPr>
          <w:rFonts w:asciiTheme="minorHAnsi" w:hAnsiTheme="minorHAnsi" w:cstheme="minorHAnsi"/>
          <w:sz w:val="22"/>
          <w:szCs w:val="22"/>
          <w:lang w:val="es-MX"/>
        </w:rPr>
      </w:pPr>
    </w:p>
    <w:p w14:paraId="2E13D54B" w14:textId="77777777" w:rsidR="00A212D6" w:rsidRPr="005233D0" w:rsidDel="00FD4FA4" w:rsidRDefault="00A212D6" w:rsidP="00A212D6">
      <w:pPr>
        <w:jc w:val="both"/>
        <w:rPr>
          <w:rFonts w:asciiTheme="minorHAnsi" w:hAnsiTheme="minorHAnsi" w:cstheme="minorHAnsi"/>
          <w:sz w:val="22"/>
          <w:szCs w:val="22"/>
          <w:lang w:val="es-MX"/>
        </w:rPr>
      </w:pPr>
      <w:r w:rsidRPr="005233D0"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49EA7A1C" w14:textId="77777777" w:rsidR="00A212D6" w:rsidRPr="005233D0" w:rsidRDefault="00A212D6" w:rsidP="00A212D6">
      <w:pPr>
        <w:jc w:val="both"/>
        <w:rPr>
          <w:rFonts w:asciiTheme="minorHAnsi" w:hAnsiTheme="minorHAnsi" w:cstheme="minorHAnsi"/>
          <w:sz w:val="22"/>
          <w:szCs w:val="22"/>
          <w:lang w:val="es-MX"/>
        </w:rPr>
      </w:pPr>
    </w:p>
    <w:p w14:paraId="435B522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216C3F33" w14:textId="77777777" w:rsidR="00A212D6" w:rsidRPr="005233D0" w:rsidRDefault="00A212D6" w:rsidP="00A212D6">
      <w:pPr>
        <w:jc w:val="both"/>
        <w:rPr>
          <w:rFonts w:asciiTheme="minorHAnsi" w:hAnsiTheme="minorHAnsi" w:cstheme="minorHAnsi"/>
          <w:sz w:val="22"/>
          <w:szCs w:val="22"/>
          <w:lang w:val="es-MX"/>
        </w:rPr>
      </w:pPr>
    </w:p>
    <w:p w14:paraId="50C1398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1FC7E9A0" w14:textId="77777777" w:rsidR="00A212D6" w:rsidRPr="005233D0" w:rsidRDefault="00A212D6" w:rsidP="00A212D6">
      <w:pPr>
        <w:jc w:val="both"/>
        <w:rPr>
          <w:rFonts w:asciiTheme="minorHAnsi" w:hAnsiTheme="minorHAnsi" w:cstheme="minorHAnsi"/>
          <w:sz w:val="22"/>
          <w:szCs w:val="22"/>
          <w:lang w:val="es-MX"/>
        </w:rPr>
      </w:pPr>
    </w:p>
    <w:p w14:paraId="535A57D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4BE8E690" w14:textId="77777777" w:rsidR="00A212D6" w:rsidRPr="005233D0" w:rsidRDefault="00A212D6" w:rsidP="00A212D6">
      <w:pPr>
        <w:jc w:val="both"/>
        <w:rPr>
          <w:rFonts w:asciiTheme="minorHAnsi" w:hAnsiTheme="minorHAnsi" w:cstheme="minorHAnsi"/>
          <w:sz w:val="22"/>
          <w:szCs w:val="22"/>
          <w:lang w:val="es-MX"/>
        </w:rPr>
      </w:pPr>
    </w:p>
    <w:p w14:paraId="40E20E2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Periodo de Pago en el que se anticipará al Día Hábil inmediato anterior,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en todo caso se calcularán los intereses respectivos por el número de días efectivamente transcurridos en cada Periodo de Pago.</w:t>
      </w:r>
    </w:p>
    <w:p w14:paraId="3B4516CD" w14:textId="77777777" w:rsidR="00A212D6" w:rsidRPr="005233D0" w:rsidRDefault="00A212D6" w:rsidP="00A212D6">
      <w:pPr>
        <w:jc w:val="both"/>
        <w:rPr>
          <w:rFonts w:asciiTheme="minorHAnsi" w:hAnsiTheme="minorHAnsi" w:cstheme="minorHAnsi"/>
          <w:sz w:val="22"/>
          <w:szCs w:val="22"/>
          <w:lang w:val="es-MX"/>
        </w:rPr>
      </w:pPr>
    </w:p>
    <w:p w14:paraId="6488984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6745D106"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7C70C41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0D1FC2A9" w14:textId="77777777" w:rsidR="00A212D6" w:rsidRPr="005233D0" w:rsidRDefault="00A212D6" w:rsidP="00A212D6">
      <w:pPr>
        <w:rPr>
          <w:rFonts w:asciiTheme="minorHAnsi" w:hAnsiTheme="minorHAnsi" w:cstheme="minorHAnsi"/>
          <w:sz w:val="22"/>
          <w:szCs w:val="22"/>
          <w:lang w:val="es-MX"/>
        </w:rPr>
      </w:pPr>
    </w:p>
    <w:p w14:paraId="167B7D47" w14:textId="77777777" w:rsidR="00A212D6" w:rsidRPr="005233D0" w:rsidRDefault="00A212D6" w:rsidP="00A212D6">
      <w:pPr>
        <w:shd w:val="clear" w:color="auto" w:fill="FFFFFF"/>
        <w:jc w:val="both"/>
        <w:rPr>
          <w:rFonts w:asciiTheme="minorHAnsi" w:hAnsiTheme="minorHAnsi"/>
          <w:sz w:val="22"/>
          <w:szCs w:val="22"/>
        </w:rPr>
      </w:pPr>
      <w:r w:rsidRPr="005233D0">
        <w:rPr>
          <w:rFonts w:asciiTheme="minorHAnsi" w:hAnsiTheme="minorHAnsi"/>
          <w:sz w:val="22"/>
          <w:szCs w:val="22"/>
        </w:rPr>
        <w:t xml:space="preserve">Las Partes convienen que, para </w:t>
      </w:r>
      <w:r w:rsidRPr="005233D0">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233D0">
        <w:rPr>
          <w:rFonts w:asciiTheme="minorHAnsi" w:hAnsi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1A81C2E5" w14:textId="77777777" w:rsidR="00A212D6" w:rsidRPr="005233D0" w:rsidRDefault="00A212D6" w:rsidP="00A212D6">
      <w:pPr>
        <w:shd w:val="clear" w:color="auto" w:fill="FFFFFF"/>
        <w:jc w:val="both"/>
        <w:rPr>
          <w:rFonts w:asciiTheme="minorHAnsi" w:hAnsiTheme="minorHAnsi" w:cstheme="minorHAnsi"/>
          <w:sz w:val="22"/>
          <w:szCs w:val="22"/>
        </w:rPr>
      </w:pPr>
    </w:p>
    <w:p w14:paraId="7F1E8435"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primera instancia, la tasa que, en su caso, determine el Banco de México o la SHCP que sustituirá a la TIIE.</w:t>
      </w:r>
    </w:p>
    <w:p w14:paraId="50C2EE39" w14:textId="77777777" w:rsidR="00A212D6" w:rsidRPr="005233D0" w:rsidRDefault="00A212D6" w:rsidP="00A212D6">
      <w:pPr>
        <w:pStyle w:val="Textonotapie"/>
        <w:ind w:left="567"/>
        <w:jc w:val="both"/>
        <w:rPr>
          <w:rFonts w:ascii="Calibri" w:hAnsi="Calibri" w:cs="Calibri"/>
          <w:sz w:val="22"/>
          <w:szCs w:val="22"/>
          <w:lang w:val="es-ES_tradnl"/>
        </w:rPr>
      </w:pPr>
    </w:p>
    <w:p w14:paraId="6139DC0B"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segunda instancia, la tasa de interés que se aplicará será la siguiente: la última tasa publicada de los Certificados de la Tesorería de la Federación (“</w:t>
      </w:r>
      <w:r w:rsidRPr="005233D0">
        <w:rPr>
          <w:rFonts w:ascii="Calibri" w:hAnsi="Calibri" w:cs="Calibri"/>
          <w:i/>
          <w:iCs/>
          <w:sz w:val="22"/>
          <w:szCs w:val="22"/>
          <w:u w:val="single"/>
          <w:lang w:val="es-ES_tradnl"/>
        </w:rPr>
        <w:t>CETES</w:t>
      </w:r>
      <w:r w:rsidRPr="005233D0">
        <w:rPr>
          <w:rFonts w:ascii="Calibri" w:hAnsi="Calibri" w:cs="Calibr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3BB7BF3" w14:textId="77777777" w:rsidR="00A212D6" w:rsidRPr="005233D0" w:rsidRDefault="00A212D6" w:rsidP="00A212D6">
      <w:pPr>
        <w:pStyle w:val="Prrafodelista"/>
        <w:rPr>
          <w:rFonts w:ascii="Calibri" w:hAnsi="Calibri" w:cs="Calibri"/>
        </w:rPr>
      </w:pPr>
    </w:p>
    <w:p w14:paraId="4A8EC69C" w14:textId="77777777" w:rsidR="00A212D6" w:rsidRPr="005233D0" w:rsidRDefault="00A212D6" w:rsidP="00A212D6">
      <w:pPr>
        <w:pStyle w:val="Textonotapie"/>
        <w:numPr>
          <w:ilvl w:val="0"/>
          <w:numId w:val="34"/>
        </w:numPr>
        <w:ind w:left="567" w:hanging="567"/>
        <w:jc w:val="both"/>
        <w:rPr>
          <w:rFonts w:ascii="Calibri" w:hAnsi="Calibri" w:cs="Calibri"/>
          <w:sz w:val="22"/>
          <w:szCs w:val="22"/>
          <w:lang w:val="es-ES_tradnl"/>
        </w:rPr>
      </w:pPr>
      <w:r w:rsidRPr="005233D0">
        <w:rPr>
          <w:rFonts w:ascii="Calibri" w:hAnsi="Calibri" w:cs="Calibri"/>
          <w:sz w:val="22"/>
          <w:szCs w:val="22"/>
          <w:lang w:val="es-ES_tradnl"/>
        </w:rPr>
        <w:t>En el caso que se dejara de dar a conocer de manera definitiva la tasa de los CETES, a plazo de 28 (veintiocho) días o el plazo más cercano a éste, se utilizará el Costo de Captación a Plazo de Pasivos (“</w:t>
      </w:r>
      <w:r w:rsidRPr="005233D0">
        <w:rPr>
          <w:rFonts w:ascii="Calibri" w:hAnsi="Calibri" w:cs="Calibri"/>
          <w:i/>
          <w:iCs/>
          <w:sz w:val="22"/>
          <w:szCs w:val="22"/>
          <w:u w:val="single"/>
          <w:lang w:val="es-ES_tradnl"/>
        </w:rPr>
        <w:t>CCP</w:t>
      </w:r>
      <w:r w:rsidRPr="005233D0">
        <w:rPr>
          <w:rFonts w:ascii="Calibri" w:hAnsi="Calibri" w:cs="Calibr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2662463" w14:textId="77777777" w:rsidR="00A212D6" w:rsidRPr="005233D0" w:rsidRDefault="00A212D6" w:rsidP="00A212D6">
      <w:pPr>
        <w:pStyle w:val="Textonotapie"/>
        <w:jc w:val="both"/>
        <w:rPr>
          <w:rFonts w:ascii="Calibri" w:hAnsi="Calibri" w:cs="Calibri"/>
          <w:sz w:val="22"/>
          <w:szCs w:val="22"/>
          <w:lang w:val="es-ES_tradnl"/>
        </w:rPr>
      </w:pPr>
    </w:p>
    <w:p w14:paraId="038EE261" w14:textId="77777777" w:rsidR="00A212D6" w:rsidRPr="005233D0" w:rsidRDefault="00A212D6" w:rsidP="00A212D6">
      <w:pPr>
        <w:shd w:val="clear" w:color="auto" w:fill="FFFFFF"/>
        <w:jc w:val="both"/>
        <w:rPr>
          <w:rFonts w:asciiTheme="minorHAnsi" w:hAnsiTheme="minorHAnsi" w:cstheme="minorHAnsi"/>
          <w:sz w:val="22"/>
          <w:szCs w:val="22"/>
        </w:rPr>
      </w:pPr>
      <w:r w:rsidRPr="005233D0">
        <w:rPr>
          <w:rFonts w:ascii="Calibri" w:hAnsi="Calibri" w:cs="Calibr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1B8F52BF" w14:textId="77777777" w:rsidR="00A212D6" w:rsidRPr="005233D0" w:rsidRDefault="00A212D6" w:rsidP="00A212D6">
      <w:pPr>
        <w:rPr>
          <w:rFonts w:asciiTheme="minorHAnsi" w:hAnsiTheme="minorHAnsi" w:cstheme="minorHAnsi"/>
          <w:sz w:val="22"/>
          <w:szCs w:val="22"/>
          <w:lang w:val="es-MX"/>
        </w:rPr>
      </w:pPr>
    </w:p>
    <w:p w14:paraId="64662301"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w:t>
      </w:r>
      <w:r w:rsidRPr="005233D0">
        <w:rPr>
          <w:rFonts w:asciiTheme="minorHAnsi" w:hAnsiTheme="minorHAnsi" w:cstheme="minorHAnsi"/>
          <w:b/>
          <w:sz w:val="22"/>
          <w:szCs w:val="22"/>
          <w:u w:val="single"/>
          <w:lang w:val="es-MX"/>
        </w:rPr>
        <w:t>Intereses Moratorios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En el 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3D59D15A" w14:textId="77777777" w:rsidR="00A212D6" w:rsidRPr="005233D0" w:rsidRDefault="00A212D6" w:rsidP="00A212D6">
      <w:pPr>
        <w:jc w:val="both"/>
        <w:rPr>
          <w:rFonts w:asciiTheme="minorHAnsi" w:hAnsiTheme="minorHAnsi" w:cstheme="minorHAnsi"/>
          <w:sz w:val="22"/>
          <w:szCs w:val="22"/>
          <w:lang w:val="es-MX"/>
        </w:rPr>
      </w:pPr>
    </w:p>
    <w:p w14:paraId="39C14A6E"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4751248B"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0EF3C662"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Primera. </w:t>
      </w:r>
      <w:r w:rsidRPr="005233D0">
        <w:rPr>
          <w:rFonts w:asciiTheme="minorHAnsi" w:hAnsiTheme="minorHAnsi" w:cstheme="minorHAnsi"/>
          <w:b/>
          <w:sz w:val="22"/>
          <w:szCs w:val="22"/>
          <w:u w:val="single"/>
          <w:lang w:val="es-MX"/>
        </w:rPr>
        <w:t>Comisiones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390E67EE"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p>
    <w:p w14:paraId="78B5F67D" w14:textId="77777777" w:rsidR="00A212D6" w:rsidRPr="005233D0" w:rsidRDefault="00A212D6" w:rsidP="00A212D6">
      <w:pPr>
        <w:shd w:val="clear" w:color="auto" w:fill="FFFFFF"/>
        <w:jc w:val="both"/>
        <w:rPr>
          <w:rFonts w:asciiTheme="minorHAnsi" w:hAnsiTheme="minorHAnsi" w:cstheme="minorHAnsi"/>
          <w:color w:val="000000"/>
          <w:sz w:val="22"/>
          <w:szCs w:val="22"/>
          <w:lang w:val="es-MX"/>
        </w:rPr>
      </w:pPr>
      <w:r w:rsidRPr="005233D0">
        <w:rPr>
          <w:rFonts w:asciiTheme="minorHAnsi" w:hAnsiTheme="minorHAnsi" w:cstheme="minorHAnsi"/>
          <w:b/>
          <w:sz w:val="22"/>
          <w:szCs w:val="22"/>
          <w:lang w:val="es-MX"/>
        </w:rPr>
        <w:t xml:space="preserve">Cláusula Décima Segunda. </w:t>
      </w:r>
      <w:r w:rsidRPr="005233D0">
        <w:rPr>
          <w:rFonts w:asciiTheme="minorHAnsi" w:hAnsiTheme="minorHAnsi" w:cstheme="minorHAnsi"/>
          <w:b/>
          <w:sz w:val="22"/>
          <w:szCs w:val="22"/>
          <w:u w:val="single"/>
          <w:lang w:val="es-MX"/>
        </w:rPr>
        <w:t>Obligaciones de Hacer y No Hacer</w:t>
      </w:r>
      <w:r w:rsidRPr="005233D0">
        <w:rPr>
          <w:rFonts w:asciiTheme="minorHAnsi" w:hAnsiTheme="minorHAnsi" w:cstheme="minorHAnsi"/>
          <w:b/>
          <w:sz w:val="22"/>
          <w:szCs w:val="22"/>
          <w:lang w:val="es-MX"/>
        </w:rPr>
        <w:t xml:space="preserve">. </w:t>
      </w:r>
      <w:r w:rsidRPr="005233D0">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77BE223A" w14:textId="77777777" w:rsidR="00A212D6" w:rsidRPr="005233D0" w:rsidRDefault="00A212D6" w:rsidP="00A212D6">
      <w:pPr>
        <w:widowControl w:val="0"/>
        <w:jc w:val="both"/>
        <w:rPr>
          <w:rFonts w:asciiTheme="minorHAnsi" w:hAnsiTheme="minorHAnsi" w:cstheme="minorHAnsi"/>
          <w:b/>
          <w:sz w:val="22"/>
          <w:szCs w:val="22"/>
          <w:lang w:val="es-MX"/>
        </w:rPr>
      </w:pPr>
    </w:p>
    <w:p w14:paraId="5433FEFC" w14:textId="77777777" w:rsidR="00A212D6" w:rsidRPr="005233D0" w:rsidRDefault="00A212D6" w:rsidP="00A212D6">
      <w:pPr>
        <w:widowControl w:val="0"/>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w:t>
      </w:r>
      <w:r w:rsidRPr="005233D0">
        <w:rPr>
          <w:rFonts w:asciiTheme="minorHAnsi" w:hAnsiTheme="minorHAnsi" w:cstheme="minorHAnsi"/>
          <w:b/>
          <w:sz w:val="22"/>
          <w:szCs w:val="22"/>
          <w:lang w:val="es-MX"/>
        </w:rPr>
        <w:tab/>
        <w:t xml:space="preserve">Obligaciones de Hacer. </w:t>
      </w:r>
    </w:p>
    <w:p w14:paraId="69C9E362" w14:textId="77777777" w:rsidR="00A212D6" w:rsidRPr="005233D0" w:rsidRDefault="00A212D6" w:rsidP="00A212D6">
      <w:pPr>
        <w:widowControl w:val="0"/>
        <w:jc w:val="both"/>
        <w:rPr>
          <w:rFonts w:asciiTheme="minorHAnsi" w:hAnsiTheme="minorHAnsi" w:cstheme="minorHAnsi"/>
          <w:sz w:val="22"/>
          <w:szCs w:val="22"/>
          <w:lang w:val="es-MX"/>
        </w:rPr>
      </w:pPr>
    </w:p>
    <w:p w14:paraId="01251EA4"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12.1.1</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Destino del Crédito</w:t>
      </w:r>
      <w:r w:rsidRPr="005233D0">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08152C9C" w14:textId="77777777" w:rsidR="00A212D6" w:rsidRPr="005233D0" w:rsidRDefault="00A212D6" w:rsidP="00A212D6">
      <w:pPr>
        <w:ind w:left="851" w:hanging="851"/>
        <w:jc w:val="both"/>
        <w:rPr>
          <w:rFonts w:asciiTheme="minorHAnsi" w:hAnsiTheme="minorHAnsi" w:cstheme="minorHAnsi"/>
          <w:sz w:val="22"/>
          <w:szCs w:val="22"/>
          <w:lang w:val="es-MX"/>
        </w:rPr>
      </w:pPr>
    </w:p>
    <w:p w14:paraId="2F5D0489"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12.1.2</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Afectación del Porcentaje de Participaciones al pago del Crédito y sus accesorios</w:t>
      </w:r>
      <w:r w:rsidRPr="005233D0">
        <w:rPr>
          <w:rFonts w:asciiTheme="minorHAnsi" w:hAnsiTheme="minorHAnsi" w:cstheme="minorHAnsi"/>
          <w:sz w:val="22"/>
          <w:szCs w:val="22"/>
          <w:lang w:val="es-MX"/>
        </w:rPr>
        <w:t>. Durante la vigencia del presente Contrato y mientras exista algún saldo insoluto derivado del presente Contrato, el Estado deberá afectar y mantener afectado para el pago del Crédito y sus accesorios, el Porcentaje de Participaciones, en términos del Fideicomiso.</w:t>
      </w:r>
    </w:p>
    <w:p w14:paraId="1E83D307" w14:textId="77777777" w:rsidR="00A212D6" w:rsidRPr="005233D0" w:rsidRDefault="00A212D6" w:rsidP="00A212D6">
      <w:pPr>
        <w:ind w:left="851" w:hanging="851"/>
        <w:jc w:val="both"/>
        <w:rPr>
          <w:rFonts w:asciiTheme="minorHAnsi" w:hAnsiTheme="minorHAnsi" w:cstheme="minorHAnsi"/>
          <w:sz w:val="22"/>
          <w:szCs w:val="22"/>
          <w:lang w:val="es-MX"/>
        </w:rPr>
      </w:pPr>
    </w:p>
    <w:p w14:paraId="424367CE"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12.1.3</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Fondo de Reserva</w:t>
      </w:r>
      <w:r w:rsidRPr="005233D0">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2EF22B22" w14:textId="77777777" w:rsidR="00A212D6" w:rsidRPr="005233D0" w:rsidRDefault="00A212D6" w:rsidP="00A212D6">
      <w:pPr>
        <w:ind w:left="851" w:hanging="851"/>
        <w:jc w:val="both"/>
        <w:rPr>
          <w:rFonts w:asciiTheme="minorHAnsi" w:hAnsiTheme="minorHAnsi" w:cstheme="minorHAnsi"/>
          <w:sz w:val="22"/>
          <w:szCs w:val="22"/>
          <w:lang w:val="es-MX"/>
        </w:rPr>
      </w:pPr>
    </w:p>
    <w:p w14:paraId="1B6D78B1" w14:textId="2D13441C"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12.1.4</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Notificación de Causas de Vencimiento Anticipado</w:t>
      </w:r>
      <w:r w:rsidRPr="005233D0">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medidas que se vayan a tomar para subsanarlo.</w:t>
      </w:r>
    </w:p>
    <w:p w14:paraId="51BBE0C3" w14:textId="77777777" w:rsidR="00A212D6" w:rsidRPr="005233D0" w:rsidRDefault="00A212D6" w:rsidP="00A212D6">
      <w:pPr>
        <w:ind w:left="851" w:hanging="851"/>
        <w:jc w:val="both"/>
        <w:rPr>
          <w:rFonts w:asciiTheme="minorHAnsi" w:hAnsiTheme="minorHAnsi" w:cstheme="minorHAnsi"/>
          <w:sz w:val="22"/>
          <w:szCs w:val="22"/>
          <w:lang w:val="es-MX"/>
        </w:rPr>
      </w:pPr>
    </w:p>
    <w:p w14:paraId="2FAA771A"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12.1.5</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Presupuestación</w:t>
      </w:r>
      <w:r w:rsidRPr="005233D0">
        <w:rPr>
          <w:rFonts w:asciiTheme="minorHAnsi" w:hAnsiTheme="minorHAnsi" w:cstheme="minorHAnsi"/>
          <w:sz w:val="22"/>
          <w:szCs w:val="22"/>
          <w:lang w:val="es-MX"/>
        </w:rPr>
        <w:t>. El Estado se obliga a incluir en el Presupuesto de Egresos del Gobierno del Estado de Morelos de cada ejercicio fiscal, las partidas presupuestales para cubrir las erogaciones exigibles para el pago de capital e intereses del presente Contrato.</w:t>
      </w:r>
    </w:p>
    <w:p w14:paraId="39A7E741" w14:textId="77777777" w:rsidR="00A212D6" w:rsidRPr="005233D0" w:rsidRDefault="00A212D6" w:rsidP="00A212D6">
      <w:pPr>
        <w:jc w:val="both"/>
        <w:rPr>
          <w:rFonts w:asciiTheme="minorHAnsi" w:hAnsiTheme="minorHAnsi" w:cs="Calibri"/>
          <w:sz w:val="22"/>
          <w:szCs w:val="22"/>
          <w:lang w:val="es-MX"/>
        </w:rPr>
      </w:pPr>
    </w:p>
    <w:p w14:paraId="795F7509" w14:textId="6DB0130A"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Calibri"/>
          <w:b/>
          <w:sz w:val="22"/>
          <w:szCs w:val="22"/>
          <w:lang w:val="es-MX"/>
        </w:rPr>
        <w:t>12.1.6</w:t>
      </w:r>
      <w:r w:rsidRPr="005233D0">
        <w:rPr>
          <w:rFonts w:asciiTheme="minorHAnsi" w:hAnsiTheme="minorHAnsi" w:cs="Calibri"/>
          <w:sz w:val="22"/>
          <w:szCs w:val="22"/>
          <w:lang w:val="es-MX"/>
        </w:rPr>
        <w:tab/>
      </w:r>
      <w:r w:rsidRPr="005233D0">
        <w:rPr>
          <w:rFonts w:asciiTheme="minorHAnsi" w:hAnsiTheme="minorHAnsi" w:cstheme="minorHAnsi"/>
          <w:sz w:val="22"/>
          <w:szCs w:val="22"/>
          <w:u w:val="single"/>
          <w:lang w:val="es-MX"/>
        </w:rPr>
        <w:t>Calificación del Crédito</w:t>
      </w:r>
      <w:r w:rsidRPr="005233D0">
        <w:rPr>
          <w:rFonts w:asciiTheme="minorHAnsi" w:hAnsiTheme="minorHAnsi" w:cstheme="minorHAnsi"/>
          <w:sz w:val="22"/>
          <w:szCs w:val="22"/>
          <w:lang w:val="es-MX"/>
        </w:rPr>
        <w:t xml:space="preserve">. Durante la vigencia del Crédito, el Estado se obliga a mantener calificado el Crédito, por al menos </w:t>
      </w:r>
      <w:r w:rsidRPr="005233D0">
        <w:rPr>
          <w:rFonts w:asciiTheme="minorHAnsi" w:hAnsiTheme="minorHAnsi" w:cs="Calibri"/>
          <w:sz w:val="22"/>
          <w:szCs w:val="22"/>
          <w:lang w:val="es-MX"/>
        </w:rPr>
        <w:t xml:space="preserve">[2 (dos) Agencias Calificadoras] o [una </w:t>
      </w:r>
      <w:r w:rsidRPr="005233D0">
        <w:rPr>
          <w:rFonts w:asciiTheme="minorHAnsi" w:hAnsiTheme="minorHAnsi" w:cstheme="minorHAnsi"/>
          <w:sz w:val="22"/>
          <w:szCs w:val="22"/>
          <w:lang w:val="es-MX"/>
        </w:rPr>
        <w:t>de las tres Agencias Calificadoras siguientes: Fitch Ratings, Standard &amp; Poor’s, o Moody’s</w:t>
      </w:r>
      <w:r w:rsidRPr="005233D0">
        <w:rPr>
          <w:rFonts w:asciiTheme="minorHAnsi" w:hAnsiTheme="minorHAnsi" w:cs="Calibri"/>
          <w:sz w:val="22"/>
          <w:szCs w:val="22"/>
          <w:lang w:val="es-MX"/>
        </w:rPr>
        <w:t>]</w:t>
      </w:r>
      <w:r w:rsidRPr="005233D0">
        <w:rPr>
          <w:rStyle w:val="Refdenotaalpie"/>
          <w:rFonts w:asciiTheme="minorHAnsi" w:hAnsiTheme="minorHAnsi" w:cs="Calibri"/>
          <w:sz w:val="22"/>
          <w:szCs w:val="22"/>
          <w:lang w:val="es-MX"/>
        </w:rPr>
        <w:footnoteReference w:id="27"/>
      </w:r>
      <w:r w:rsidRPr="005233D0">
        <w:rPr>
          <w:rFonts w:asciiTheme="minorHAnsi" w:hAnsiTheme="minorHAnsi" w:cs="Calibri"/>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dichas calificaciones deberán ser obtenidas dentro de los 90 (noventa) días siguientes a la firma del presente Contrato. </w:t>
      </w:r>
      <w:r w:rsidR="008B6960"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Durante la vigencia del Crédito, el Acreditante deberá mantener BBB- como calificación mínima del Crédito en escala nacional, o su equivalente</w:t>
      </w:r>
      <w:r w:rsidR="008B6960" w:rsidRPr="005233D0">
        <w:rPr>
          <w:rFonts w:asciiTheme="minorHAnsi" w:hAnsiTheme="minorHAnsi" w:cstheme="minorHAnsi"/>
          <w:sz w:val="22"/>
          <w:szCs w:val="22"/>
          <w:lang w:val="es-MX"/>
        </w:rPr>
        <w:t xml:space="preserve">] </w:t>
      </w:r>
      <w:r w:rsidR="008B6960" w:rsidRPr="005233D0">
        <w:rPr>
          <w:rStyle w:val="Refdenotaalpie"/>
          <w:rFonts w:asciiTheme="minorHAnsi" w:hAnsiTheme="minorHAnsi" w:cstheme="minorHAnsi"/>
          <w:sz w:val="22"/>
          <w:szCs w:val="22"/>
          <w:lang w:val="es-MX"/>
        </w:rPr>
        <w:footnoteReference w:id="28"/>
      </w:r>
      <w:r w:rsidRPr="005233D0">
        <w:rPr>
          <w:rFonts w:asciiTheme="minorHAnsi" w:hAnsiTheme="minorHAnsi" w:cstheme="minorHAnsi"/>
          <w:sz w:val="22"/>
          <w:szCs w:val="22"/>
          <w:lang w:val="es-MX"/>
        </w:rPr>
        <w:t>.</w:t>
      </w:r>
    </w:p>
    <w:p w14:paraId="5E19E4F6" w14:textId="77777777" w:rsidR="00A212D6" w:rsidRPr="005233D0" w:rsidRDefault="00A212D6" w:rsidP="00A212D6">
      <w:pPr>
        <w:pStyle w:val="Prrafodelista"/>
        <w:rPr>
          <w:rFonts w:cs="Calibri"/>
          <w:lang w:val="es-MX"/>
        </w:rPr>
      </w:pPr>
    </w:p>
    <w:p w14:paraId="2271939A" w14:textId="5004F427" w:rsidR="00A212D6" w:rsidRPr="005233D0" w:rsidRDefault="00A212D6" w:rsidP="00A212D6">
      <w:pPr>
        <w:ind w:left="851" w:hanging="851"/>
        <w:jc w:val="both"/>
        <w:rPr>
          <w:rFonts w:asciiTheme="minorHAnsi" w:hAnsiTheme="minorHAnsi" w:cs="Calibri"/>
          <w:sz w:val="22"/>
          <w:szCs w:val="22"/>
          <w:lang w:val="es-MX"/>
        </w:rPr>
      </w:pPr>
      <w:r w:rsidRPr="005233D0">
        <w:rPr>
          <w:rFonts w:asciiTheme="minorHAnsi" w:hAnsiTheme="minorHAnsi" w:cstheme="minorHAnsi"/>
          <w:b/>
          <w:sz w:val="22"/>
          <w:szCs w:val="22"/>
          <w:lang w:val="es-MX"/>
        </w:rPr>
        <w:t>12.1.7</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 xml:space="preserve">Entrega de </w:t>
      </w:r>
      <w:r w:rsidRPr="005233D0">
        <w:rPr>
          <w:rFonts w:asciiTheme="minorHAnsi" w:hAnsiTheme="minorHAnsi" w:cs="Calibri"/>
          <w:sz w:val="22"/>
          <w:szCs w:val="22"/>
          <w:u w:val="single"/>
          <w:lang w:val="es-MX"/>
        </w:rPr>
        <w:t>Información</w:t>
      </w:r>
      <w:r w:rsidRPr="005233D0">
        <w:rPr>
          <w:rFonts w:asciiTheme="minorHAnsi" w:hAnsiTheme="minorHAnsi" w:cs="Calibri"/>
          <w:sz w:val="22"/>
          <w:szCs w:val="22"/>
          <w:lang w:val="es-MX"/>
        </w:rPr>
        <w:t>. Proporcionar, cuando así se lo solicite por escrito el Acreditante, en un término no mayor a 30 (treinta) Días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Acreditante para tales efectos, siempre y cuando se encuentre disponible para el Estado conforme a los plazos establecidos por la normatividad aplicable</w:t>
      </w:r>
      <w:r w:rsidR="00A81D6C" w:rsidRPr="005233D0">
        <w:rPr>
          <w:rFonts w:asciiTheme="minorHAnsi" w:hAnsiTheme="minorHAnsi" w:cs="Calibri"/>
          <w:sz w:val="22"/>
          <w:szCs w:val="22"/>
          <w:lang w:val="es-MX"/>
        </w:rPr>
        <w:t>.</w:t>
      </w:r>
      <w:r w:rsidRPr="005233D0">
        <w:rPr>
          <w:rFonts w:asciiTheme="minorHAnsi" w:hAnsiTheme="minorHAnsi" w:cs="Calibri"/>
          <w:sz w:val="22"/>
          <w:szCs w:val="22"/>
          <w:lang w:val="es-MX"/>
        </w:rPr>
        <w:t xml:space="preserve"> </w:t>
      </w:r>
      <w:r w:rsidR="00A81D6C" w:rsidRPr="005233D0">
        <w:rPr>
          <w:rFonts w:asciiTheme="minorHAnsi" w:hAnsiTheme="minorHAnsi" w:cs="Calibri"/>
          <w:sz w:val="22"/>
          <w:szCs w:val="22"/>
          <w:lang w:val="es-MX"/>
        </w:rPr>
        <w:t>L</w:t>
      </w:r>
      <w:r w:rsidRPr="005233D0">
        <w:rPr>
          <w:rFonts w:asciiTheme="minorHAnsi" w:hAnsiTheme="minorHAnsi" w:cs="Calibri"/>
          <w:sz w:val="22"/>
          <w:szCs w:val="22"/>
          <w:lang w:val="es-MX"/>
        </w:rPr>
        <w:t>o anterior, en el entendido que el Estado no estará obligado a entregar información que tenga el carácter de reservada o confidencial, en términos de la legislación federal o estatal aplicable.</w:t>
      </w:r>
    </w:p>
    <w:p w14:paraId="7A383370" w14:textId="77777777" w:rsidR="00A212D6" w:rsidRPr="005233D0" w:rsidRDefault="00A212D6" w:rsidP="00A212D6">
      <w:pPr>
        <w:pStyle w:val="Prrafodelista"/>
        <w:rPr>
          <w:rFonts w:cs="Calibri"/>
          <w:lang w:val="es-MX"/>
        </w:rPr>
      </w:pPr>
    </w:p>
    <w:p w14:paraId="591A4E3D" w14:textId="77777777"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12.1.8</w:t>
      </w:r>
      <w:r w:rsidRPr="005233D0">
        <w:rPr>
          <w:rFonts w:asciiTheme="minorHAnsi" w:hAnsiTheme="minorHAnsi" w:cstheme="minorHAnsi"/>
          <w:sz w:val="22"/>
          <w:szCs w:val="22"/>
          <w:lang w:val="es-MX"/>
        </w:rPr>
        <w:tab/>
      </w:r>
      <w:r w:rsidRPr="005233D0">
        <w:rPr>
          <w:rFonts w:asciiTheme="minorHAnsi" w:hAnsiTheme="minorHAnsi" w:cstheme="minorHAnsi"/>
          <w:sz w:val="22"/>
          <w:szCs w:val="22"/>
          <w:u w:val="single"/>
          <w:lang w:val="es-MX"/>
        </w:rPr>
        <w:t>Adhesión al Sistema de Coordinación Fiscal</w:t>
      </w:r>
      <w:r w:rsidRPr="005233D0">
        <w:rPr>
          <w:rFonts w:asciiTheme="minorHAnsi" w:hAnsiTheme="minorHAnsi" w:cstheme="minorHAnsi"/>
          <w:sz w:val="22"/>
          <w:szCs w:val="22"/>
          <w:lang w:val="es-MX"/>
        </w:rPr>
        <w:t>. El Estado se obliga, durante la vigencia del Crédito, a mantenerse adherido al Sistema de Coordinación Fiscal.</w:t>
      </w:r>
    </w:p>
    <w:p w14:paraId="6138726B" w14:textId="77777777" w:rsidR="00A212D6" w:rsidRPr="005233D0" w:rsidRDefault="00A212D6" w:rsidP="00A212D6">
      <w:pPr>
        <w:ind w:left="851" w:hanging="851"/>
        <w:jc w:val="both"/>
        <w:rPr>
          <w:rFonts w:asciiTheme="minorHAnsi" w:hAnsiTheme="minorHAnsi" w:cstheme="minorHAnsi"/>
          <w:sz w:val="22"/>
          <w:szCs w:val="22"/>
          <w:lang w:val="es-MX"/>
        </w:rPr>
      </w:pPr>
    </w:p>
    <w:p w14:paraId="4D8A612A" w14:textId="5EDB27CF"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 xml:space="preserve">12.1.9 </w:t>
      </w:r>
      <w:r w:rsidRPr="005233D0">
        <w:rPr>
          <w:rFonts w:asciiTheme="minorHAnsi" w:hAnsiTheme="minorHAnsi" w:cstheme="minorHAnsi"/>
          <w:b/>
          <w:bCs/>
          <w:sz w:val="22"/>
          <w:szCs w:val="22"/>
          <w:lang w:val="es-MX"/>
        </w:rPr>
        <w:tab/>
      </w:r>
      <w:r w:rsidRPr="005233D0">
        <w:rPr>
          <w:rFonts w:asciiTheme="minorHAnsi" w:hAnsiTheme="minorHAnsi"/>
          <w:sz w:val="22"/>
          <w:szCs w:val="22"/>
          <w:u w:val="single"/>
        </w:rPr>
        <w:t>[Comprobación de recursos</w:t>
      </w:r>
      <w:r w:rsidRPr="005233D0">
        <w:rPr>
          <w:rFonts w:asciiTheme="minorHAnsi" w:hAnsiTheme="minorHAnsi"/>
          <w:sz w:val="22"/>
          <w:szCs w:val="22"/>
        </w:rPr>
        <w:t xml:space="preserve">. Comprobar la aplicación de los recursos ejercidos del Crédito, en un plazo de hasta </w:t>
      </w:r>
      <w:r w:rsidR="008B6960" w:rsidRPr="005233D0">
        <w:rPr>
          <w:rFonts w:asciiTheme="minorHAnsi" w:hAnsiTheme="minorHAnsi"/>
          <w:sz w:val="22"/>
          <w:szCs w:val="22"/>
        </w:rPr>
        <w:t xml:space="preserve">60 </w:t>
      </w:r>
      <w:r w:rsidRPr="005233D0">
        <w:rPr>
          <w:rFonts w:asciiTheme="minorHAnsi" w:hAnsiTheme="minorHAnsi"/>
          <w:sz w:val="22"/>
          <w:szCs w:val="22"/>
        </w:rPr>
        <w:t>(</w:t>
      </w:r>
      <w:r w:rsidR="008B6960" w:rsidRPr="005233D0">
        <w:rPr>
          <w:rFonts w:asciiTheme="minorHAnsi" w:hAnsiTheme="minorHAnsi"/>
          <w:sz w:val="22"/>
          <w:szCs w:val="22"/>
        </w:rPr>
        <w:t>sesenta</w:t>
      </w:r>
      <w:r w:rsidRPr="005233D0">
        <w:rPr>
          <w:rFonts w:asciiTheme="minorHAnsi" w:hAnsiTheme="minorHAnsi"/>
          <w:sz w:val="22"/>
          <w:szCs w:val="22"/>
        </w:rPr>
        <w:t xml:space="preserve">) días naturales </w:t>
      </w:r>
      <w:r w:rsidR="008B6960" w:rsidRPr="005233D0">
        <w:rPr>
          <w:rFonts w:asciiTheme="minorHAnsi" w:hAnsiTheme="minorHAnsi"/>
          <w:sz w:val="22"/>
          <w:szCs w:val="22"/>
        </w:rPr>
        <w:t>contados a partir del día siguiente a que concluya el Periodo de</w:t>
      </w:r>
      <w:r w:rsidRPr="005233D0">
        <w:rPr>
          <w:rFonts w:asciiTheme="minorHAnsi" w:hAnsiTheme="minorHAnsi"/>
          <w:sz w:val="22"/>
          <w:szCs w:val="22"/>
        </w:rPr>
        <w:t xml:space="preserve"> Disposición, mediante la entrega al Acreditante de: </w:t>
      </w:r>
      <w:r w:rsidRPr="005233D0">
        <w:rPr>
          <w:rFonts w:asciiTheme="minorHAnsi" w:hAnsiTheme="minorHAnsi"/>
          <w:i/>
          <w:iCs/>
          <w:sz w:val="22"/>
          <w:szCs w:val="22"/>
        </w:rPr>
        <w:t>(i)</w:t>
      </w:r>
      <w:r w:rsidRPr="005233D0">
        <w:rPr>
          <w:rFonts w:asciiTheme="minorHAnsi" w:hAnsiTheme="minorHAnsi"/>
          <w:sz w:val="22"/>
          <w:szCs w:val="22"/>
        </w:rPr>
        <w:t xml:space="preserve"> oficio signado por el titular o por funcionario facultado de la Secretaría de la Contraloría del Poder Ejecutivo del Estado</w:t>
      </w:r>
      <w:r w:rsidRPr="005233D0">
        <w:rPr>
          <w:rStyle w:val="Refdenotaalpie"/>
          <w:rFonts w:asciiTheme="minorHAnsi" w:hAnsiTheme="minorHAnsi"/>
          <w:sz w:val="22"/>
          <w:szCs w:val="22"/>
        </w:rPr>
        <w:footnoteReference w:id="29"/>
      </w:r>
      <w:r w:rsidRPr="005233D0">
        <w:rPr>
          <w:rFonts w:asciiTheme="minorHAnsi" w:hAnsiTheme="minorHAnsi"/>
          <w:sz w:val="22"/>
          <w:szCs w:val="22"/>
        </w:rPr>
        <w:t>, mediante el cual manifieste que los recursos del Crédito fueron aplicados en términos de lo que se estipula en el presente Contrato</w:t>
      </w:r>
      <w:r w:rsidR="00EA379B">
        <w:rPr>
          <w:rFonts w:asciiTheme="minorHAnsi" w:hAnsiTheme="minorHAnsi" w:cstheme="minorHAnsi"/>
          <w:sz w:val="22"/>
          <w:szCs w:val="22"/>
        </w:rPr>
        <w:t>,</w:t>
      </w:r>
      <w:r w:rsidR="00A2550F">
        <w:rPr>
          <w:rFonts w:asciiTheme="minorHAnsi" w:hAnsiTheme="minorHAnsi" w:cstheme="minorHAnsi"/>
          <w:sz w:val="22"/>
          <w:szCs w:val="22"/>
        </w:rPr>
        <w:t>[</w:t>
      </w:r>
      <w:r w:rsidR="00EA379B">
        <w:rPr>
          <w:rFonts w:asciiTheme="minorHAnsi" w:hAnsiTheme="minorHAnsi" w:cstheme="minorHAnsi"/>
          <w:sz w:val="22"/>
          <w:szCs w:val="22"/>
        </w:rPr>
        <w:t xml:space="preserve"> el cual incluirá una manifestación señalando que l</w:t>
      </w:r>
      <w:r w:rsidR="00D01F30">
        <w:rPr>
          <w:rFonts w:asciiTheme="minorHAnsi" w:hAnsiTheme="minorHAnsi" w:cstheme="minorHAnsi"/>
          <w:sz w:val="22"/>
          <w:szCs w:val="22"/>
        </w:rPr>
        <w:t>os recursos de la disposición fueron aplicados al pago anticipado</w:t>
      </w:r>
      <w:r w:rsidR="00EA379B">
        <w:rPr>
          <w:rFonts w:asciiTheme="minorHAnsi" w:hAnsiTheme="minorHAnsi" w:cstheme="minorHAnsi"/>
          <w:sz w:val="22"/>
          <w:szCs w:val="22"/>
        </w:rPr>
        <w:t xml:space="preserve"> de los Créditos a Refinanciar se realizó en la fecha de la disposición, siempre y cuando los recursos de la disposición se hubieren recibido dentro del horario previsto en la Cláusula Quinta</w:t>
      </w:r>
      <w:r w:rsidR="00A2550F">
        <w:rPr>
          <w:rFonts w:asciiTheme="minorHAnsi" w:hAnsiTheme="minorHAnsi" w:cstheme="minorHAnsi"/>
          <w:sz w:val="22"/>
          <w:szCs w:val="22"/>
        </w:rPr>
        <w:t>]</w:t>
      </w:r>
      <w:r w:rsidR="00A2550F">
        <w:rPr>
          <w:rStyle w:val="Refdenotaalpie"/>
          <w:rFonts w:asciiTheme="minorHAnsi" w:hAnsiTheme="minorHAnsi" w:cstheme="minorHAnsi"/>
          <w:sz w:val="22"/>
          <w:szCs w:val="22"/>
        </w:rPr>
        <w:footnoteReference w:id="30"/>
      </w:r>
      <w:r w:rsidRPr="005233D0">
        <w:rPr>
          <w:rFonts w:asciiTheme="minorHAnsi" w:hAnsiTheme="minorHAnsi"/>
          <w:sz w:val="22"/>
          <w:szCs w:val="22"/>
        </w:rPr>
        <w:t xml:space="preserve">, así como en su caso, los comprobantes correspondientes que cumplan con la normatividad fiscal vigente, o </w:t>
      </w:r>
      <w:r w:rsidRPr="005233D0">
        <w:rPr>
          <w:rFonts w:asciiTheme="minorHAnsi" w:hAnsiTheme="minorHAnsi"/>
          <w:i/>
          <w:iCs/>
          <w:sz w:val="22"/>
          <w:szCs w:val="22"/>
        </w:rPr>
        <w:t>(ii)</w:t>
      </w:r>
      <w:r w:rsidRPr="005233D0">
        <w:rPr>
          <w:rFonts w:asciiTheme="minorHAnsi" w:hAnsiTheme="minorHAnsi"/>
          <w:sz w:val="22"/>
          <w:szCs w:val="22"/>
        </w:rPr>
        <w:t xml:space="preserve"> copia del finiquito</w:t>
      </w:r>
      <w:r w:rsidR="008B6960" w:rsidRPr="005233D0">
        <w:rPr>
          <w:rStyle w:val="Refdenotaalpie"/>
          <w:rFonts w:asciiTheme="minorHAnsi" w:hAnsiTheme="minorHAnsi" w:cstheme="minorHAnsi"/>
          <w:sz w:val="22"/>
          <w:szCs w:val="22"/>
        </w:rPr>
        <w:footnoteReference w:id="31"/>
      </w:r>
      <w:r w:rsidRPr="005233D0">
        <w:rPr>
          <w:rFonts w:asciiTheme="minorHAnsi" w:hAnsiTheme="minorHAnsi"/>
          <w:sz w:val="22"/>
          <w:szCs w:val="22"/>
        </w:rPr>
        <w:t xml:space="preserve"> respectivo de los Créditos a Refinanciar que hubieren sido amortizados anticipadamente con cargo al Crédito, en términos de la Cláusula Tercera del Contrato.</w:t>
      </w:r>
    </w:p>
    <w:p w14:paraId="50BE707B" w14:textId="77777777" w:rsidR="00A212D6" w:rsidRPr="005233D0" w:rsidRDefault="00A212D6" w:rsidP="00A212D6">
      <w:pPr>
        <w:pStyle w:val="Prrafodelista"/>
        <w:ind w:left="709" w:hanging="709"/>
        <w:rPr>
          <w:lang w:val="es-MX"/>
        </w:rPr>
      </w:pPr>
    </w:p>
    <w:p w14:paraId="34EE11ED" w14:textId="0C75F891" w:rsidR="00A212D6" w:rsidRPr="005233D0" w:rsidRDefault="00A212D6" w:rsidP="00A212D6">
      <w:pPr>
        <w:pStyle w:val="Listavistosa-nfasis11"/>
        <w:ind w:left="851" w:hanging="1"/>
        <w:jc w:val="both"/>
        <w:rPr>
          <w:rFonts w:asciiTheme="minorHAnsi" w:hAnsiTheme="minorHAnsi"/>
        </w:rPr>
      </w:pPr>
      <w:r w:rsidRPr="005233D0">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w:t>
      </w:r>
    </w:p>
    <w:p w14:paraId="2C327283" w14:textId="77777777" w:rsidR="00A212D6" w:rsidRPr="005233D0" w:rsidRDefault="00A212D6" w:rsidP="00A212D6">
      <w:pPr>
        <w:pStyle w:val="Listavistosa-nfasis11"/>
        <w:ind w:left="851" w:hanging="1"/>
        <w:jc w:val="both"/>
        <w:rPr>
          <w:rFonts w:asciiTheme="minorHAnsi" w:hAnsiTheme="minorHAnsi"/>
        </w:rPr>
      </w:pPr>
    </w:p>
    <w:p w14:paraId="265FD505" w14:textId="11FE9A9D" w:rsidR="00A212D6" w:rsidRPr="005233D0" w:rsidRDefault="00A212D6"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12.1.10</w:t>
      </w:r>
      <w:r w:rsidRPr="005233D0">
        <w:rPr>
          <w:rFonts w:asciiTheme="minorHAnsi" w:hAnsiTheme="minorHAnsi" w:cstheme="minorHAnsi"/>
          <w:b/>
          <w:bCs/>
          <w:sz w:val="22"/>
          <w:szCs w:val="22"/>
          <w:lang w:val="es-MX"/>
        </w:rPr>
        <w:tab/>
      </w:r>
      <w:r w:rsidRPr="005233D0">
        <w:rPr>
          <w:rFonts w:asciiTheme="minorHAnsi" w:hAnsiTheme="minorHAnsi" w:cstheme="minorHAnsi"/>
          <w:sz w:val="22"/>
          <w:szCs w:val="22"/>
          <w:lang w:val="es-MX"/>
        </w:rPr>
        <w:t>[</w:t>
      </w:r>
      <w:r w:rsidRPr="005233D0">
        <w:rPr>
          <w:rFonts w:asciiTheme="minorHAnsi" w:hAnsiTheme="minorHAnsi" w:cstheme="minorHAnsi"/>
          <w:sz w:val="22"/>
          <w:szCs w:val="22"/>
          <w:u w:val="single"/>
          <w:lang w:val="es-MX"/>
        </w:rPr>
        <w:t>Liquidación de los conceptos destino del Crédito</w:t>
      </w:r>
      <w:r w:rsidRPr="005233D0">
        <w:rPr>
          <w:rFonts w:asciiTheme="minorHAnsi" w:hAnsiTheme="minorHAnsi" w:cstheme="minorHAnsi"/>
          <w:sz w:val="22"/>
          <w:szCs w:val="22"/>
          <w:lang w:val="es-MX"/>
        </w:rPr>
        <w:t>.</w:t>
      </w:r>
      <w:r w:rsidRPr="005233D0">
        <w:rPr>
          <w:rFonts w:asciiTheme="minorHAnsi" w:hAnsiTheme="minorHAnsi" w:cstheme="minorHAnsi"/>
          <w:b/>
          <w:bCs/>
          <w:sz w:val="22"/>
          <w:szCs w:val="22"/>
          <w:lang w:val="es-MX"/>
        </w:rPr>
        <w:t xml:space="preserve"> </w:t>
      </w:r>
      <w:r w:rsidRPr="005233D0">
        <w:rPr>
          <w:rFonts w:asciiTheme="minorHAnsi" w:hAnsiTheme="minorHAnsi" w:cstheme="minorHAnsi"/>
          <w:sz w:val="22"/>
          <w:szCs w:val="22"/>
          <w:lang w:val="es-MX"/>
        </w:rPr>
        <w:t>Para el caso que el importe del Crédito no sea suficiente para cubrir los conceptos asociados al destino del Crédito, el Acreditado se obliga a cubrir los faltantes respectivos con recursos ajenos al presente Crédito hasta su terminación.]</w:t>
      </w:r>
      <w:r w:rsidRPr="005233D0">
        <w:rPr>
          <w:rStyle w:val="Refdenotaalpie"/>
          <w:rFonts w:asciiTheme="minorHAnsi" w:hAnsiTheme="minorHAnsi" w:cstheme="minorHAnsi"/>
          <w:sz w:val="22"/>
          <w:szCs w:val="22"/>
          <w:lang w:val="es-MX"/>
        </w:rPr>
        <w:footnoteReference w:id="32"/>
      </w:r>
    </w:p>
    <w:p w14:paraId="6F7E3400" w14:textId="4C2D86AD" w:rsidR="001C36CD" w:rsidRPr="005233D0" w:rsidRDefault="001C36CD" w:rsidP="00A212D6">
      <w:pPr>
        <w:ind w:left="851" w:hanging="851"/>
        <w:jc w:val="both"/>
        <w:rPr>
          <w:rFonts w:asciiTheme="minorHAnsi" w:hAnsiTheme="minorHAnsi" w:cstheme="minorHAnsi"/>
          <w:sz w:val="22"/>
          <w:szCs w:val="22"/>
          <w:lang w:val="es-MX"/>
        </w:rPr>
      </w:pPr>
    </w:p>
    <w:p w14:paraId="0994894C" w14:textId="120328EF" w:rsidR="001C36CD" w:rsidRPr="005233D0" w:rsidRDefault="001C36CD" w:rsidP="00A212D6">
      <w:pPr>
        <w:ind w:left="851" w:hanging="851"/>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12.1.11</w:t>
      </w:r>
      <w:r w:rsidRPr="005233D0">
        <w:rPr>
          <w:rFonts w:asciiTheme="minorHAnsi" w:hAnsiTheme="minorHAnsi" w:cstheme="minorHAnsi"/>
          <w:sz w:val="22"/>
          <w:szCs w:val="22"/>
          <w:lang w:val="es-MX"/>
        </w:rPr>
        <w:tab/>
        <w:t xml:space="preserve">[En el caso que la Acción de Inconstitucionalidad número 32-2021 promovida por la Comisión de Derechos Humanos del Estado de Morelos en contra del Decreto de Autorización, se resolviera declarando la invalidez del Decreto de Autorización </w:t>
      </w:r>
      <w:bookmarkStart w:id="10" w:name="_Hlk71825891"/>
      <w:r w:rsidR="00FA73AF">
        <w:rPr>
          <w:rFonts w:asciiTheme="minorHAnsi" w:hAnsiTheme="minorHAnsi" w:cstheme="minorHAnsi"/>
          <w:sz w:val="22"/>
          <w:szCs w:val="22"/>
          <w:lang w:val="es-MX"/>
        </w:rPr>
        <w:t xml:space="preserve">y/o que la resolución que se emita afecte de cualquier manera la autorización para celebrar el Fideicomiso </w:t>
      </w:r>
      <w:bookmarkEnd w:id="10"/>
      <w:r w:rsidRPr="005233D0">
        <w:rPr>
          <w:rFonts w:asciiTheme="minorHAnsi" w:hAnsiTheme="minorHAnsi" w:cstheme="minorHAnsi"/>
          <w:sz w:val="22"/>
          <w:szCs w:val="22"/>
          <w:lang w:val="es-MX"/>
        </w:rPr>
        <w:t xml:space="preserve">y la afectación del Porcentaje de Participaciones fuera vulnerada o invalidada de cualquier forma, el Estado se obliga a tramitar, en un plazo no mayor a </w:t>
      </w:r>
      <w:bookmarkStart w:id="11" w:name="_Hlk71825920"/>
      <w:r w:rsidR="00FA73AF">
        <w:rPr>
          <w:rFonts w:asciiTheme="minorHAnsi" w:hAnsiTheme="minorHAnsi" w:cstheme="minorHAnsi"/>
          <w:sz w:val="22"/>
          <w:szCs w:val="22"/>
          <w:lang w:val="es-MX"/>
        </w:rPr>
        <w:t>90 (noventa)</w:t>
      </w:r>
      <w:r w:rsidRPr="005233D0">
        <w:rPr>
          <w:rFonts w:asciiTheme="minorHAnsi" w:hAnsiTheme="minorHAnsi" w:cstheme="minorHAnsi"/>
          <w:sz w:val="22"/>
          <w:szCs w:val="22"/>
          <w:lang w:val="es-MX"/>
        </w:rPr>
        <w:t xml:space="preserve"> </w:t>
      </w:r>
      <w:bookmarkEnd w:id="11"/>
      <w:r w:rsidRPr="005233D0">
        <w:rPr>
          <w:rFonts w:asciiTheme="minorHAnsi" w:hAnsiTheme="minorHAnsi" w:cstheme="minorHAnsi"/>
          <w:sz w:val="22"/>
          <w:szCs w:val="22"/>
          <w:lang w:val="es-MX"/>
        </w:rPr>
        <w:t>Días</w:t>
      </w:r>
      <w:r w:rsidR="00FA73AF">
        <w:rPr>
          <w:rFonts w:asciiTheme="minorHAnsi" w:hAnsiTheme="minorHAnsi" w:cstheme="minorHAnsi"/>
          <w:sz w:val="22"/>
          <w:szCs w:val="22"/>
          <w:lang w:val="es-MX"/>
        </w:rPr>
        <w:t xml:space="preserve"> </w:t>
      </w:r>
      <w:r w:rsidR="00FA73AF">
        <w:rPr>
          <w:rFonts w:asciiTheme="minorHAnsi" w:hAnsiTheme="minorHAnsi" w:cstheme="minorHAnsi"/>
          <w:sz w:val="22"/>
          <w:szCs w:val="22"/>
        </w:rPr>
        <w:t>siguientes a la notificación al Estado de la resolución</w:t>
      </w:r>
      <w:r w:rsidRPr="005233D0">
        <w:rPr>
          <w:rFonts w:asciiTheme="minorHAnsi" w:hAnsiTheme="minorHAnsi" w:cstheme="minorHAnsi"/>
          <w:sz w:val="22"/>
          <w:szCs w:val="22"/>
          <w:lang w:val="es-MX"/>
        </w:rPr>
        <w:t xml:space="preserve">, una nueva autorización ante el Congreso del Estado, para afectar </w:t>
      </w:r>
      <w:r w:rsidR="003737EB" w:rsidRPr="005233D0">
        <w:rPr>
          <w:rFonts w:asciiTheme="minorHAnsi" w:hAnsiTheme="minorHAnsi" w:cstheme="minorHAnsi"/>
          <w:sz w:val="22"/>
          <w:szCs w:val="22"/>
          <w:lang w:val="es-MX"/>
        </w:rPr>
        <w:t xml:space="preserve">un porcentaje del Fondo General de Participaciones </w:t>
      </w:r>
      <w:r w:rsidR="007F6A49" w:rsidRPr="005233D0">
        <w:rPr>
          <w:rFonts w:asciiTheme="minorHAnsi" w:hAnsiTheme="minorHAnsi" w:cstheme="minorHAnsi"/>
          <w:sz w:val="22"/>
          <w:szCs w:val="22"/>
          <w:lang w:val="es-MX"/>
        </w:rPr>
        <w:t xml:space="preserve">que sirva </w:t>
      </w:r>
      <w:r w:rsidR="003737EB" w:rsidRPr="005233D0">
        <w:rPr>
          <w:rFonts w:asciiTheme="minorHAnsi" w:hAnsiTheme="minorHAnsi" w:cstheme="minorHAnsi"/>
          <w:sz w:val="22"/>
          <w:szCs w:val="22"/>
          <w:lang w:val="es-MX"/>
        </w:rPr>
        <w:t>como fuente de pago del Contrato de Crédito.]</w:t>
      </w:r>
      <w:r w:rsidR="003737EB" w:rsidRPr="005233D0">
        <w:rPr>
          <w:rStyle w:val="Refdenotaalpie"/>
          <w:rFonts w:asciiTheme="minorHAnsi" w:hAnsiTheme="minorHAnsi" w:cstheme="minorHAnsi"/>
          <w:sz w:val="22"/>
          <w:szCs w:val="22"/>
          <w:lang w:val="es-MX"/>
        </w:rPr>
        <w:footnoteReference w:id="33"/>
      </w:r>
    </w:p>
    <w:p w14:paraId="457BFAF5" w14:textId="77777777" w:rsidR="00A212D6" w:rsidRPr="005233D0" w:rsidRDefault="00A212D6" w:rsidP="00A212D6">
      <w:pPr>
        <w:ind w:left="851" w:hanging="851"/>
        <w:jc w:val="both"/>
        <w:rPr>
          <w:rFonts w:asciiTheme="minorHAnsi" w:hAnsiTheme="minorHAnsi" w:cstheme="minorHAnsi"/>
          <w:sz w:val="22"/>
          <w:szCs w:val="22"/>
          <w:lang w:val="es-MX"/>
        </w:rPr>
      </w:pPr>
    </w:p>
    <w:p w14:paraId="40575030" w14:textId="77777777" w:rsidR="00A212D6" w:rsidRPr="005233D0" w:rsidRDefault="00A212D6" w:rsidP="00A212D6">
      <w:pPr>
        <w:pStyle w:val="Prrafodelista1"/>
        <w:ind w:left="851" w:hanging="851"/>
        <w:jc w:val="both"/>
        <w:rPr>
          <w:rFonts w:asciiTheme="minorHAnsi" w:hAnsiTheme="minorHAnsi" w:cstheme="minorHAnsi"/>
          <w:b/>
          <w:sz w:val="22"/>
          <w:szCs w:val="22"/>
          <w:u w:val="single"/>
          <w:lang w:val="es-MX"/>
        </w:rPr>
      </w:pPr>
      <w:r w:rsidRPr="005233D0">
        <w:rPr>
          <w:rFonts w:asciiTheme="minorHAnsi" w:hAnsiTheme="minorHAnsi" w:cstheme="minorHAnsi"/>
          <w:b/>
          <w:sz w:val="22"/>
          <w:szCs w:val="22"/>
          <w:lang w:val="es-MX"/>
        </w:rPr>
        <w:t>12.2.</w:t>
      </w:r>
      <w:r w:rsidRPr="005233D0">
        <w:rPr>
          <w:rFonts w:asciiTheme="minorHAnsi" w:hAnsiTheme="minorHAnsi" w:cstheme="minorHAnsi"/>
          <w:b/>
          <w:sz w:val="22"/>
          <w:szCs w:val="22"/>
          <w:lang w:val="es-MX"/>
        </w:rPr>
        <w:tab/>
      </w:r>
      <w:r w:rsidRPr="005233D0">
        <w:rPr>
          <w:rFonts w:asciiTheme="minorHAnsi" w:hAnsiTheme="minorHAnsi" w:cstheme="minorHAnsi"/>
          <w:b/>
          <w:sz w:val="22"/>
          <w:szCs w:val="22"/>
          <w:u w:val="single"/>
          <w:lang w:val="es-MX"/>
        </w:rPr>
        <w:t>Obligaciones de No Hacer.</w:t>
      </w:r>
    </w:p>
    <w:p w14:paraId="70AC0A57" w14:textId="77777777" w:rsidR="00A212D6" w:rsidRPr="005233D0" w:rsidRDefault="00A212D6" w:rsidP="00A212D6">
      <w:pPr>
        <w:pStyle w:val="Prrafodelista1"/>
        <w:ind w:left="0"/>
        <w:jc w:val="both"/>
        <w:rPr>
          <w:rFonts w:asciiTheme="minorHAnsi" w:hAnsiTheme="minorHAnsi" w:cstheme="minorHAnsi"/>
          <w:sz w:val="22"/>
          <w:szCs w:val="22"/>
          <w:lang w:val="es-MX"/>
        </w:rPr>
      </w:pPr>
    </w:p>
    <w:p w14:paraId="1315A1B2" w14:textId="77777777" w:rsidR="00A212D6" w:rsidRPr="005233D0" w:rsidRDefault="00A212D6" w:rsidP="00A212D6">
      <w:pPr>
        <w:pStyle w:val="Prrafodelista1"/>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12.2.1</w:t>
      </w:r>
      <w:r w:rsidRPr="005233D0">
        <w:rPr>
          <w:rFonts w:asciiTheme="minorHAnsi" w:hAnsiTheme="minorHAnsi" w:cstheme="minorHAnsi"/>
          <w:sz w:val="22"/>
          <w:szCs w:val="22"/>
          <w:lang w:val="es-MX"/>
        </w:rPr>
        <w:tab/>
        <w:t>El Estado se obliga a no realizar acto alguno tendiente a anular o invalidar, de cualquier forma, la afectación del Porcentaje de Participaciones al patrimonio del Fideicomiso.</w:t>
      </w:r>
    </w:p>
    <w:p w14:paraId="3FE8E755" w14:textId="77777777" w:rsidR="00A212D6" w:rsidRPr="005233D0" w:rsidRDefault="00A212D6" w:rsidP="00A212D6">
      <w:pPr>
        <w:pStyle w:val="Prrafodelista1"/>
        <w:ind w:left="0"/>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ab/>
      </w:r>
    </w:p>
    <w:p w14:paraId="64FF6E29" w14:textId="77777777" w:rsidR="00A212D6" w:rsidRPr="005233D0" w:rsidRDefault="00A212D6" w:rsidP="00A212D6">
      <w:pPr>
        <w:pStyle w:val="Prrafodelista1"/>
        <w:ind w:left="851" w:hanging="851"/>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12.2.2</w:t>
      </w:r>
      <w:r w:rsidRPr="005233D0">
        <w:rPr>
          <w:rFonts w:asciiTheme="minorHAnsi" w:hAnsiTheme="minorHAnsi" w:cstheme="minorHAnsi"/>
          <w:sz w:val="22"/>
          <w:szCs w:val="22"/>
          <w:lang w:val="es-MX"/>
        </w:rPr>
        <w:tab/>
        <w:t>El Estado se obliga a no constituir gravámenes sobre el Porcentaje de Participaciones o a realizar actos tendientes a modificar o vulnerar dicha afectación.</w:t>
      </w:r>
    </w:p>
    <w:p w14:paraId="36320345" w14:textId="77777777" w:rsidR="00A212D6" w:rsidRPr="005233D0" w:rsidRDefault="00A212D6" w:rsidP="00A212D6">
      <w:pPr>
        <w:pStyle w:val="Encabezado"/>
        <w:tabs>
          <w:tab w:val="center" w:pos="567"/>
        </w:tabs>
        <w:jc w:val="both"/>
        <w:rPr>
          <w:rFonts w:asciiTheme="minorHAnsi" w:hAnsiTheme="minorHAnsi" w:cstheme="minorHAnsi"/>
          <w:sz w:val="22"/>
          <w:szCs w:val="22"/>
          <w:lang w:val="es-MX"/>
        </w:rPr>
      </w:pPr>
    </w:p>
    <w:p w14:paraId="5237C054" w14:textId="03C662EB" w:rsidR="003737EB"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Cláusula Décima Tercera. </w:t>
      </w:r>
      <w:r w:rsidRPr="005233D0">
        <w:rPr>
          <w:rFonts w:asciiTheme="minorHAnsi" w:hAnsiTheme="minorHAnsi" w:cstheme="minorHAnsi"/>
          <w:b/>
          <w:sz w:val="22"/>
          <w:szCs w:val="22"/>
          <w:u w:val="single"/>
          <w:lang w:val="es-MX"/>
        </w:rPr>
        <w:t>Causas de Aceleración</w:t>
      </w:r>
      <w:r w:rsidRPr="005233D0">
        <w:rPr>
          <w:rFonts w:asciiTheme="minorHAnsi" w:hAnsiTheme="minorHAnsi" w:cstheme="minorHAnsi"/>
          <w:b/>
          <w:sz w:val="22"/>
          <w:szCs w:val="22"/>
          <w:lang w:val="es-MX"/>
        </w:rPr>
        <w:t xml:space="preserve">. </w:t>
      </w:r>
      <w:r w:rsidR="003737EB" w:rsidRPr="005233D0">
        <w:rPr>
          <w:rFonts w:asciiTheme="minorHAnsi" w:hAnsiTheme="minorHAnsi" w:cstheme="minorHAnsi"/>
          <w:sz w:val="22"/>
          <w:szCs w:val="22"/>
          <w:lang w:val="es-MX"/>
        </w:rPr>
        <w:t>Las Partes acuerdan que serán consideradas Causas de Aceleración cada uno de los siguientes supuestos:</w:t>
      </w:r>
    </w:p>
    <w:p w14:paraId="33F33CE6" w14:textId="77777777" w:rsidR="003737EB" w:rsidRPr="005233D0" w:rsidRDefault="003737EB" w:rsidP="00A212D6">
      <w:pPr>
        <w:jc w:val="both"/>
        <w:rPr>
          <w:rFonts w:asciiTheme="minorHAnsi" w:hAnsiTheme="minorHAnsi" w:cstheme="minorHAnsi"/>
          <w:b/>
          <w:sz w:val="22"/>
          <w:szCs w:val="22"/>
          <w:lang w:val="es-MX"/>
        </w:rPr>
      </w:pPr>
    </w:p>
    <w:p w14:paraId="7322AA9B" w14:textId="5C3CE814" w:rsidR="00A212D6" w:rsidRPr="005233D0" w:rsidRDefault="003737EB"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13.1. </w:t>
      </w:r>
      <w:r w:rsidRPr="005233D0">
        <w:rPr>
          <w:rFonts w:asciiTheme="minorHAnsi" w:hAnsiTheme="minorHAnsi" w:cstheme="minorHAnsi"/>
          <w:b/>
          <w:sz w:val="22"/>
          <w:szCs w:val="22"/>
          <w:u w:val="single"/>
          <w:lang w:val="es-MX"/>
        </w:rPr>
        <w:t>Causas de Aceleración Parcial</w:t>
      </w:r>
      <w:r w:rsidRPr="005233D0">
        <w:rPr>
          <w:rFonts w:asciiTheme="minorHAnsi" w:hAnsiTheme="minorHAnsi" w:cstheme="minorHAnsi"/>
          <w:b/>
          <w:sz w:val="22"/>
          <w:szCs w:val="22"/>
          <w:lang w:val="es-MX"/>
        </w:rPr>
        <w:t xml:space="preserve">. </w:t>
      </w:r>
      <w:r w:rsidR="00A212D6" w:rsidRPr="005233D0">
        <w:rPr>
          <w:rFonts w:asciiTheme="minorHAnsi" w:hAnsiTheme="minorHAnsi"/>
          <w:bCs/>
          <w:sz w:val="22"/>
          <w:szCs w:val="22"/>
        </w:rPr>
        <w:t xml:space="preserve">Las Partes acuerdan que </w:t>
      </w:r>
      <w:r w:rsidR="00A212D6" w:rsidRPr="005233D0">
        <w:rPr>
          <w:rFonts w:asciiTheme="minorHAnsi" w:hAnsiTheme="minorHAnsi"/>
          <w:sz w:val="22"/>
          <w:szCs w:val="22"/>
          <w:lang w:val="es-ES"/>
        </w:rPr>
        <w:t xml:space="preserve">el incumplimiento a alguna de las obligaciones estipuladas en los numerales 12.1.3, </w:t>
      </w:r>
      <w:r w:rsidR="00A212D6" w:rsidRPr="005233D0">
        <w:rPr>
          <w:rFonts w:asciiTheme="minorHAnsi" w:hAnsiTheme="minorHAnsi" w:cstheme="minorHAnsi"/>
          <w:sz w:val="22"/>
          <w:szCs w:val="22"/>
          <w:lang w:val="es-MX"/>
        </w:rPr>
        <w:t>12.1.4, 12.1.5, 12.1.6, 12.1.7, [12.1.9] o [12.1.10] constituye una Causa de Aceleración</w:t>
      </w:r>
      <w:r w:rsidR="0031061A" w:rsidRPr="005233D0">
        <w:rPr>
          <w:rFonts w:asciiTheme="minorHAnsi" w:hAnsiTheme="minorHAnsi" w:cstheme="minorHAnsi"/>
          <w:sz w:val="22"/>
          <w:szCs w:val="22"/>
          <w:lang w:val="es-MX"/>
        </w:rPr>
        <w:t xml:space="preserve"> Parcial</w:t>
      </w:r>
      <w:r w:rsidR="00A212D6" w:rsidRPr="005233D0">
        <w:rPr>
          <w:rFonts w:asciiTheme="minorHAnsi" w:hAnsiTheme="minorHAnsi" w:cstheme="minorHAnsi"/>
          <w:sz w:val="22"/>
          <w:szCs w:val="22"/>
          <w:lang w:val="es-MX"/>
        </w:rPr>
        <w:t>.</w:t>
      </w:r>
      <w:r w:rsidR="00A212D6" w:rsidRPr="005233D0">
        <w:rPr>
          <w:rStyle w:val="Refdenotaalpie"/>
          <w:rFonts w:asciiTheme="minorHAnsi" w:hAnsiTheme="minorHAnsi" w:cstheme="minorHAnsi"/>
          <w:sz w:val="22"/>
          <w:szCs w:val="22"/>
          <w:lang w:val="es-MX"/>
        </w:rPr>
        <w:t xml:space="preserve"> </w:t>
      </w:r>
      <w:r w:rsidR="00A212D6" w:rsidRPr="005233D0">
        <w:rPr>
          <w:rStyle w:val="Refdenotaalpie"/>
          <w:rFonts w:asciiTheme="minorHAnsi" w:hAnsiTheme="minorHAnsi" w:cstheme="minorHAnsi"/>
          <w:sz w:val="22"/>
          <w:szCs w:val="22"/>
          <w:lang w:val="es-MX"/>
        </w:rPr>
        <w:footnoteReference w:id="34"/>
      </w:r>
    </w:p>
    <w:p w14:paraId="13F7F5C5" w14:textId="0CE4B9CB" w:rsidR="00A212D6" w:rsidRPr="005233D0" w:rsidRDefault="00A212D6" w:rsidP="00A212D6">
      <w:pPr>
        <w:jc w:val="both"/>
        <w:rPr>
          <w:rFonts w:asciiTheme="minorHAnsi" w:hAnsiTheme="minorHAnsi" w:cstheme="minorHAnsi"/>
          <w:sz w:val="22"/>
          <w:szCs w:val="22"/>
          <w:lang w:val="es-MX"/>
        </w:rPr>
      </w:pPr>
    </w:p>
    <w:p w14:paraId="3DB86023" w14:textId="27A0223B" w:rsidR="003737EB" w:rsidRPr="005233D0" w:rsidRDefault="003737EB"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Pr="005233D0">
        <w:rPr>
          <w:rFonts w:asciiTheme="minorHAnsi" w:hAnsiTheme="minorHAnsi" w:cstheme="minorHAnsi"/>
          <w:b/>
          <w:bCs/>
          <w:sz w:val="22"/>
          <w:szCs w:val="22"/>
          <w:lang w:val="es-MX"/>
        </w:rPr>
        <w:t>13.2 Causa de Aceleración Total.</w:t>
      </w:r>
      <w:r w:rsidRPr="005233D0">
        <w:rPr>
          <w:rFonts w:asciiTheme="minorHAnsi" w:hAnsiTheme="minorHAnsi" w:cstheme="minorHAnsi"/>
          <w:sz w:val="22"/>
          <w:szCs w:val="22"/>
          <w:lang w:val="es-MX"/>
        </w:rPr>
        <w:t xml:space="preserve"> </w:t>
      </w:r>
      <w:r w:rsidRPr="005233D0">
        <w:rPr>
          <w:rFonts w:asciiTheme="minorHAnsi" w:hAnsiTheme="minorHAnsi" w:cstheme="minorHAnsi"/>
          <w:bCs/>
          <w:sz w:val="22"/>
          <w:szCs w:val="22"/>
        </w:rPr>
        <w:t xml:space="preserve">Las Partes acuerdan que </w:t>
      </w:r>
      <w:r w:rsidRPr="005233D0">
        <w:rPr>
          <w:rFonts w:asciiTheme="minorHAnsi" w:hAnsiTheme="minorHAnsi" w:cstheme="minorHAnsi"/>
          <w:sz w:val="22"/>
          <w:szCs w:val="22"/>
          <w:lang w:val="es-ES"/>
        </w:rPr>
        <w:t>el incumplimiento de la obligación estipuladas en el numeral 12.2.2</w:t>
      </w:r>
      <w:r w:rsidRPr="005233D0">
        <w:rPr>
          <w:rFonts w:asciiTheme="minorHAnsi" w:hAnsiTheme="minorHAnsi" w:cstheme="minorHAnsi"/>
          <w:sz w:val="22"/>
          <w:szCs w:val="22"/>
          <w:lang w:val="es-MX"/>
        </w:rPr>
        <w:t xml:space="preserve"> constituye una Causa de Aceleración Total.]</w:t>
      </w:r>
      <w:r w:rsidRPr="005233D0">
        <w:rPr>
          <w:rStyle w:val="Refdenotaalpie"/>
          <w:rFonts w:asciiTheme="minorHAnsi" w:hAnsiTheme="minorHAnsi" w:cstheme="minorHAnsi"/>
          <w:sz w:val="22"/>
          <w:szCs w:val="22"/>
          <w:lang w:val="es-MX"/>
        </w:rPr>
        <w:footnoteReference w:id="35"/>
      </w:r>
    </w:p>
    <w:p w14:paraId="52FF873E" w14:textId="77777777" w:rsidR="003737EB" w:rsidRPr="005233D0" w:rsidRDefault="003737EB" w:rsidP="00A212D6">
      <w:pPr>
        <w:jc w:val="both"/>
        <w:rPr>
          <w:rFonts w:asciiTheme="minorHAnsi" w:hAnsiTheme="minorHAnsi" w:cstheme="minorHAnsi"/>
          <w:sz w:val="22"/>
          <w:szCs w:val="22"/>
          <w:lang w:val="es-MX"/>
        </w:rPr>
      </w:pPr>
    </w:p>
    <w:p w14:paraId="2A9C4AFA" w14:textId="6E83250A" w:rsidR="00A212D6" w:rsidRPr="005233D0" w:rsidRDefault="00C95FC4"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 xml:space="preserve">13.3 </w:t>
      </w:r>
      <w:r w:rsidR="00687184" w:rsidRPr="005233D0">
        <w:rPr>
          <w:rFonts w:asciiTheme="minorHAnsi" w:hAnsiTheme="minorHAnsi" w:cstheme="minorHAnsi"/>
          <w:b/>
          <w:bCs/>
          <w:sz w:val="22"/>
          <w:szCs w:val="22"/>
          <w:u w:val="single"/>
          <w:lang w:val="es-MX"/>
        </w:rPr>
        <w:t>Procedimiento aplicable a las Causas de Aceleración</w:t>
      </w:r>
      <w:r w:rsidR="00687184" w:rsidRPr="005233D0">
        <w:rPr>
          <w:rFonts w:asciiTheme="minorHAnsi" w:hAnsiTheme="minorHAnsi" w:cstheme="minorHAnsi"/>
          <w:b/>
          <w:bCs/>
          <w:sz w:val="22"/>
          <w:szCs w:val="22"/>
          <w:lang w:val="es-MX"/>
        </w:rPr>
        <w:t>.</w:t>
      </w:r>
      <w:r w:rsidR="00687184" w:rsidRPr="005233D0">
        <w:rPr>
          <w:rFonts w:asciiTheme="minorHAnsi" w:hAnsiTheme="minorHAnsi" w:cstheme="minorHAnsi"/>
          <w:sz w:val="22"/>
          <w:szCs w:val="22"/>
          <w:lang w:val="es-MX"/>
        </w:rPr>
        <w:t xml:space="preserve"> </w:t>
      </w:r>
      <w:r w:rsidR="00A212D6" w:rsidRPr="005233D0">
        <w:rPr>
          <w:rFonts w:asciiTheme="minorHAnsi" w:hAnsiTheme="minorHAnsi" w:cstheme="minorHAnsi"/>
          <w:sz w:val="22"/>
          <w:szCs w:val="22"/>
          <w:lang w:val="es-MX"/>
        </w:rPr>
        <w:t>En el caso que el Acreditante tenga conocimiento de la actualización de alguno de los eventos a que se refieren los numerales anteriores, notificará al Estado dicha circunstancia por escrito, especificando con detalle el incumplimiento en que, a su juicio, hubiese incurrido el Estado.</w:t>
      </w:r>
    </w:p>
    <w:p w14:paraId="48F52C71" w14:textId="77777777" w:rsidR="00A212D6" w:rsidRPr="005233D0" w:rsidRDefault="00A212D6" w:rsidP="00A212D6">
      <w:pPr>
        <w:jc w:val="both"/>
        <w:rPr>
          <w:rFonts w:asciiTheme="minorHAnsi" w:hAnsiTheme="minorHAnsi" w:cstheme="minorHAnsi"/>
          <w:sz w:val="22"/>
          <w:szCs w:val="22"/>
          <w:lang w:val="es-MX"/>
        </w:rPr>
      </w:pPr>
    </w:p>
    <w:p w14:paraId="00B6B9CE"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El Estado contará con un plazo de 30 (treinta) Días para: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remediar el incumplimiento,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acreditar la inexistencia de la causa notificada, o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llegar a un acuerdo con el Acreditante. </w:t>
      </w:r>
    </w:p>
    <w:p w14:paraId="7D02C3A3" w14:textId="77777777" w:rsidR="00A212D6" w:rsidRPr="005233D0" w:rsidRDefault="00A212D6" w:rsidP="00A212D6">
      <w:pPr>
        <w:jc w:val="both"/>
        <w:rPr>
          <w:rFonts w:asciiTheme="minorHAnsi" w:hAnsiTheme="minorHAnsi" w:cstheme="minorHAnsi"/>
          <w:sz w:val="22"/>
          <w:szCs w:val="22"/>
          <w:lang w:val="es-MX"/>
        </w:rPr>
      </w:pPr>
    </w:p>
    <w:p w14:paraId="6E184012" w14:textId="5B31B90D"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Si transcurrido dicho plazo subsiste la Causa de Aceleración, el Acreditante podrá entregar al Fiduciario una Notificación de Aceleración</w:t>
      </w:r>
      <w:r w:rsidR="001F3FC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sz w:val="22"/>
          <w:szCs w:val="22"/>
        </w:rPr>
        <w:t>con copia al Estado,</w:t>
      </w:r>
      <w:r w:rsidR="00687184" w:rsidRPr="005233D0">
        <w:rPr>
          <w:rFonts w:asciiTheme="minorHAnsi" w:hAnsiTheme="minorHAnsi"/>
          <w:sz w:val="22"/>
          <w:szCs w:val="22"/>
        </w:rPr>
        <w:t xml:space="preserve"> a las </w:t>
      </w:r>
      <w:r w:rsidR="001F3FCC" w:rsidRPr="005233D0">
        <w:rPr>
          <w:rFonts w:asciiTheme="minorHAnsi" w:hAnsiTheme="minorHAnsi"/>
          <w:sz w:val="22"/>
          <w:szCs w:val="22"/>
        </w:rPr>
        <w:t xml:space="preserve">Agencias </w:t>
      </w:r>
      <w:r w:rsidR="00687184" w:rsidRPr="005233D0">
        <w:rPr>
          <w:rFonts w:asciiTheme="minorHAnsi" w:hAnsiTheme="minorHAnsi"/>
          <w:sz w:val="22"/>
          <w:szCs w:val="22"/>
        </w:rPr>
        <w:t>Calificadoras y al Garante,</w:t>
      </w:r>
      <w:r w:rsidRPr="005233D0">
        <w:rPr>
          <w:rFonts w:asciiTheme="minorHAnsi" w:hAnsiTheme="minorHAnsi"/>
          <w:sz w:val="22"/>
          <w:szCs w:val="22"/>
        </w:rPr>
        <w:t xml:space="preserve"> y a partir del siguiente Periodo de Pago podrá solicitar al Fiduciario, en las Solicitudes de Pago correspondientes,</w:t>
      </w:r>
      <w:r w:rsidRPr="005233D0">
        <w:rPr>
          <w:rFonts w:asciiTheme="minorHAnsi" w:hAnsiTheme="minorHAnsi"/>
          <w:sz w:val="22"/>
          <w:szCs w:val="22"/>
          <w:lang w:val="es-ES"/>
        </w:rPr>
        <w:t xml:space="preserve"> las cantidades que correspondan, de conformidad con el siguiente párrafo.</w:t>
      </w:r>
    </w:p>
    <w:p w14:paraId="335EE1A9" w14:textId="77777777" w:rsidR="00A212D6" w:rsidRPr="005233D0" w:rsidRDefault="00A212D6" w:rsidP="00A212D6">
      <w:pPr>
        <w:jc w:val="both"/>
        <w:rPr>
          <w:rFonts w:asciiTheme="minorHAnsi" w:hAnsiTheme="minorHAnsi" w:cstheme="minorHAnsi"/>
          <w:sz w:val="22"/>
          <w:szCs w:val="22"/>
          <w:lang w:val="es-MX"/>
        </w:rPr>
      </w:pPr>
    </w:p>
    <w:p w14:paraId="5A03D241" w14:textId="7A212D95" w:rsidR="00A212D6" w:rsidRPr="005233D0" w:rsidRDefault="00A212D6" w:rsidP="00A212D6">
      <w:pPr>
        <w:jc w:val="both"/>
        <w:rPr>
          <w:rFonts w:asciiTheme="minorHAnsi" w:hAnsiTheme="minorHAnsi"/>
          <w:sz w:val="22"/>
          <w:szCs w:val="22"/>
          <w:lang w:val="es-ES"/>
        </w:rPr>
      </w:pPr>
      <w:r w:rsidRPr="005233D0">
        <w:rPr>
          <w:rFonts w:asciiTheme="minorHAnsi" w:hAnsiTheme="minorHAnsi"/>
          <w:sz w:val="22"/>
          <w:szCs w:val="22"/>
          <w:lang w:val="es-ES"/>
        </w:rPr>
        <w:t xml:space="preserve">En el caso de </w:t>
      </w:r>
      <w:r w:rsidR="0031061A" w:rsidRPr="005233D0">
        <w:rPr>
          <w:rFonts w:asciiTheme="minorHAnsi" w:hAnsiTheme="minorHAnsi"/>
          <w:sz w:val="22"/>
          <w:szCs w:val="22"/>
          <w:lang w:val="es-ES"/>
        </w:rPr>
        <w:t>A</w:t>
      </w:r>
      <w:r w:rsidRPr="005233D0">
        <w:rPr>
          <w:rFonts w:asciiTheme="minorHAnsi" w:hAnsiTheme="minorHAnsi"/>
          <w:sz w:val="22"/>
          <w:szCs w:val="22"/>
          <w:lang w:val="es-ES"/>
        </w:rPr>
        <w:t>celeración</w:t>
      </w:r>
      <w:r w:rsidR="0031061A" w:rsidRPr="005233D0">
        <w:rPr>
          <w:rFonts w:asciiTheme="minorHAnsi" w:hAnsiTheme="minorHAnsi"/>
          <w:sz w:val="22"/>
          <w:szCs w:val="22"/>
          <w:lang w:val="es-ES"/>
        </w:rPr>
        <w:t xml:space="preserve"> Parcial</w:t>
      </w:r>
      <w:r w:rsidRPr="005233D0">
        <w:rPr>
          <w:rFonts w:asciiTheme="minorHAnsi" w:hAnsiTheme="minorHAnsi"/>
          <w:sz w:val="22"/>
          <w:szCs w:val="22"/>
          <w:lang w:val="es-ES"/>
        </w:rPr>
        <w:t xml:space="preserve">, el </w:t>
      </w:r>
      <w:r w:rsidRPr="005233D0">
        <w:rPr>
          <w:rFonts w:asciiTheme="minorHAnsi" w:hAnsiTheme="minorHAnsi"/>
          <w:sz w:val="22"/>
          <w:szCs w:val="22"/>
        </w:rPr>
        <w:t>Acreditante</w:t>
      </w:r>
      <w:r w:rsidRPr="005233D0">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multiplicado por un factor de 1.3 (uno punto tres)</w:t>
      </w:r>
      <w:r w:rsidR="00687184" w:rsidRPr="005233D0">
        <w:rPr>
          <w:rFonts w:asciiTheme="minorHAnsi" w:hAnsiTheme="minorHAnsi"/>
          <w:sz w:val="22"/>
          <w:szCs w:val="22"/>
          <w:lang w:val="es-ES"/>
        </w:rPr>
        <w:t>, siendo la Cantidad de Aceleración la cantidad excedente respecto del servicio de la deuda del Periodo de Pago</w:t>
      </w:r>
      <w:r w:rsidRPr="005233D0">
        <w:rPr>
          <w:rFonts w:asciiTheme="minorHAnsi" w:hAnsiTheme="minorHAnsi"/>
          <w:sz w:val="22"/>
          <w:szCs w:val="22"/>
          <w:lang w:val="es-ES"/>
        </w:rPr>
        <w:t>.</w:t>
      </w:r>
    </w:p>
    <w:p w14:paraId="5FA5FADA" w14:textId="0E4FB713" w:rsidR="00A212D6" w:rsidRPr="005233D0" w:rsidRDefault="00A212D6" w:rsidP="00A212D6">
      <w:pPr>
        <w:jc w:val="both"/>
        <w:rPr>
          <w:rFonts w:asciiTheme="minorHAnsi" w:hAnsiTheme="minorHAnsi" w:cstheme="minorHAnsi"/>
          <w:sz w:val="22"/>
          <w:szCs w:val="22"/>
          <w:lang w:val="es-ES"/>
        </w:rPr>
      </w:pPr>
    </w:p>
    <w:p w14:paraId="232F170A" w14:textId="415EE44B" w:rsidR="0031061A" w:rsidRPr="005233D0" w:rsidRDefault="0031061A" w:rsidP="00A212D6">
      <w:pPr>
        <w:jc w:val="both"/>
        <w:rPr>
          <w:rFonts w:asciiTheme="minorHAnsi" w:hAnsiTheme="minorHAnsi" w:cstheme="minorHAnsi"/>
          <w:sz w:val="22"/>
          <w:szCs w:val="22"/>
          <w:lang w:val="es-ES"/>
        </w:rPr>
      </w:pPr>
      <w:r w:rsidRPr="005233D0">
        <w:rPr>
          <w:rFonts w:asciiTheme="minorHAnsi" w:hAnsiTheme="minorHAnsi" w:cstheme="minorHAnsi"/>
          <w:sz w:val="22"/>
          <w:szCs w:val="22"/>
          <w:lang w:val="es-ES"/>
        </w:rPr>
        <w:t>[</w:t>
      </w:r>
      <w:r w:rsidRPr="005233D0">
        <w:rPr>
          <w:rFonts w:asciiTheme="minorHAnsi" w:hAnsiTheme="minorHAnsi" w:cstheme="minorHAnsi"/>
          <w:sz w:val="22"/>
          <w:szCs w:val="22"/>
        </w:rPr>
        <w:t xml:space="preserve">En el caso de Aceleración Total, el Acreditante tendrá derecho a recibir como Cantidad de Aceleración </w:t>
      </w:r>
      <w:r w:rsidRPr="005233D0">
        <w:rPr>
          <w:rFonts w:asciiTheme="minorHAnsi" w:hAnsiTheme="minorHAnsi" w:cstheme="minorHAnsi"/>
          <w:sz w:val="22"/>
          <w:szCs w:val="22"/>
          <w:lang w:val="es-ES"/>
        </w:rPr>
        <w:t>el monto equivalente que resulte de restar a la Cantidad Límite los conceptos que tienen prelación en términos de la sección 10.2 de la Cláusula Décima del Fideicomiso.]</w:t>
      </w:r>
      <w:r w:rsidRPr="005233D0">
        <w:rPr>
          <w:rStyle w:val="Refdenotaalpie"/>
          <w:rFonts w:asciiTheme="minorHAnsi" w:hAnsiTheme="minorHAnsi" w:cstheme="minorHAnsi"/>
          <w:sz w:val="22"/>
          <w:szCs w:val="22"/>
          <w:lang w:val="es-ES"/>
        </w:rPr>
        <w:footnoteReference w:id="36"/>
      </w:r>
    </w:p>
    <w:p w14:paraId="1C0F682F" w14:textId="77777777" w:rsidR="0031061A" w:rsidRPr="005233D0" w:rsidRDefault="0031061A" w:rsidP="00A212D6">
      <w:pPr>
        <w:jc w:val="both"/>
        <w:rPr>
          <w:rFonts w:asciiTheme="minorHAnsi" w:hAnsiTheme="minorHAnsi" w:cstheme="minorHAnsi"/>
          <w:sz w:val="22"/>
          <w:szCs w:val="22"/>
          <w:lang w:val="es-ES"/>
        </w:rPr>
      </w:pPr>
    </w:p>
    <w:p w14:paraId="7D9564F8"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Las cantidades que reciba el Acreditante durante el tiempo en que permanezca vigente una Causa de Aceleración, serán aplicadas de conformidad con lo dispuesto en el presente Contrato,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674F6DE2" w14:textId="77777777" w:rsidR="00A212D6" w:rsidRPr="005233D0" w:rsidRDefault="00A212D6" w:rsidP="00A212D6">
      <w:pPr>
        <w:jc w:val="both"/>
        <w:rPr>
          <w:rFonts w:asciiTheme="minorHAnsi" w:hAnsiTheme="minorHAnsi" w:cstheme="minorHAnsi"/>
          <w:sz w:val="22"/>
          <w:szCs w:val="22"/>
          <w:lang w:val="es-MX"/>
        </w:rPr>
      </w:pPr>
    </w:p>
    <w:p w14:paraId="6D37779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La aceleración aplicará por Periodos de Pago completos, a partir del Periodo de Pago inmediato siguiente a aquél en que el Acreditante presente al Estado y al Fiduciario, la Notificación de Aceleración y, su aplicación concluirá a partir del Periodo de Pago inmediato siguiente a aquél en que el Acreditante notifique al Estado y al Fiduciario la terminación de la Causa de Aceleración,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si en un mismo Periodo de Pago el Acreditante notifica al Estado y al Fiduciario la Notificación de Aceleración y la Notificación de Terminación de la Causa de Aceleración, no aplicará la cantidad de aceleración.</w:t>
      </w:r>
    </w:p>
    <w:p w14:paraId="03F43C7F" w14:textId="77777777" w:rsidR="00A212D6" w:rsidRPr="005233D0" w:rsidRDefault="00A212D6" w:rsidP="00A212D6">
      <w:pPr>
        <w:jc w:val="both"/>
        <w:rPr>
          <w:rFonts w:asciiTheme="minorHAnsi" w:hAnsiTheme="minorHAnsi" w:cstheme="minorHAnsi"/>
          <w:sz w:val="22"/>
          <w:szCs w:val="22"/>
          <w:lang w:val="es-MX"/>
        </w:rPr>
      </w:pPr>
    </w:p>
    <w:p w14:paraId="4BC176D4" w14:textId="65DE9F8B"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Una vez que el Estado compruebe al Acreditante con el correspondiente soporte documental: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que ha curado o subsanado el incumplimiento que generó la Causa de Aceleración, o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la inexistencia de la Causa de Aceleración, o bien,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que el Estado hubiera llegado a un acuerdo con el Acreditante, este último notificará al Estado y al Fiduciario la Notificación de Terminación de Aceleración, a efecto de que concluya la aceleración.</w:t>
      </w:r>
      <w:r w:rsidR="00CE6A43" w:rsidRPr="005233D0">
        <w:rPr>
          <w:rFonts w:asciiTheme="minorHAnsi" w:hAnsiTheme="minorHAnsi" w:cstheme="minorHAnsi"/>
          <w:sz w:val="22"/>
          <w:szCs w:val="22"/>
          <w:lang w:val="es-MX"/>
        </w:rPr>
        <w:t xml:space="preserve"> [El Acreditante, dentro de los 5 (cinco) Días Hábiles siguientes a la Notificación de Terminación de Aceleración, entregará al Estado una nueva tabla de amortización, que sustituya la anterior o anteriores y que incluya el nuevo saldo insoluto del Crédito]</w:t>
      </w:r>
      <w:r w:rsidR="00CE6A43" w:rsidRPr="005233D0">
        <w:rPr>
          <w:rStyle w:val="Refdenotaalpie"/>
          <w:rFonts w:asciiTheme="minorHAnsi" w:hAnsiTheme="minorHAnsi" w:cstheme="minorHAnsi"/>
          <w:sz w:val="22"/>
          <w:szCs w:val="22"/>
          <w:lang w:val="es-MX"/>
        </w:rPr>
        <w:footnoteReference w:id="37"/>
      </w:r>
      <w:r w:rsidR="00CE6A43" w:rsidRPr="005233D0">
        <w:rPr>
          <w:rFonts w:asciiTheme="minorHAnsi" w:hAnsiTheme="minorHAnsi" w:cstheme="minorHAnsi"/>
          <w:sz w:val="22"/>
          <w:szCs w:val="22"/>
          <w:lang w:val="es-MX"/>
        </w:rPr>
        <w:t>.</w:t>
      </w:r>
    </w:p>
    <w:p w14:paraId="57F880AD" w14:textId="77777777" w:rsidR="00A212D6" w:rsidRPr="005233D0" w:rsidRDefault="00A212D6" w:rsidP="00A212D6">
      <w:pPr>
        <w:jc w:val="both"/>
        <w:rPr>
          <w:rFonts w:asciiTheme="minorHAnsi" w:hAnsiTheme="minorHAnsi" w:cstheme="minorHAnsi"/>
          <w:sz w:val="22"/>
          <w:szCs w:val="22"/>
          <w:lang w:val="es-MX"/>
        </w:rPr>
      </w:pPr>
    </w:p>
    <w:p w14:paraId="736D48A2" w14:textId="77777777" w:rsidR="00A212D6" w:rsidRPr="005233D0" w:rsidRDefault="00A212D6" w:rsidP="00A212D6">
      <w:pPr>
        <w:pStyle w:val="Sinespaciado2"/>
        <w:jc w:val="both"/>
        <w:rPr>
          <w:rFonts w:asciiTheme="minorHAnsi" w:hAnsiTheme="minorHAnsi" w:cstheme="minorHAnsi"/>
        </w:rPr>
      </w:pPr>
      <w:r w:rsidRPr="005233D0">
        <w:rPr>
          <w:rFonts w:asciiTheme="minorHAnsi" w:hAnsiTheme="minorHAnsi" w:cstheme="minorHAnsi"/>
          <w:b/>
        </w:rPr>
        <w:t xml:space="preserve">Cláusula Décima Cuarta. </w:t>
      </w:r>
      <w:r w:rsidRPr="005233D0">
        <w:rPr>
          <w:rFonts w:asciiTheme="minorHAnsi" w:hAnsiTheme="minorHAnsi" w:cstheme="minorHAnsi"/>
          <w:b/>
          <w:u w:val="single"/>
        </w:rPr>
        <w:t>Causas de Vencimiento Anticipado</w:t>
      </w:r>
      <w:r w:rsidRPr="005233D0">
        <w:rPr>
          <w:rFonts w:asciiTheme="minorHAnsi" w:hAnsiTheme="minorHAnsi" w:cstheme="minorHAnsi"/>
          <w:b/>
        </w:rPr>
        <w:t>.</w:t>
      </w:r>
      <w:r w:rsidRPr="005233D0">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2885C3F" w14:textId="77777777" w:rsidR="00A212D6" w:rsidRPr="005233D0" w:rsidRDefault="00A212D6" w:rsidP="00A212D6">
      <w:pPr>
        <w:pStyle w:val="Sinespaciado2"/>
        <w:jc w:val="both"/>
        <w:rPr>
          <w:rFonts w:asciiTheme="minorHAnsi" w:hAnsiTheme="minorHAnsi" w:cstheme="minorHAnsi"/>
        </w:rPr>
      </w:pPr>
    </w:p>
    <w:p w14:paraId="0447BE39" w14:textId="77777777" w:rsidR="00A212D6" w:rsidRPr="005233D0" w:rsidRDefault="00A212D6" w:rsidP="00A212D6">
      <w:pPr>
        <w:pStyle w:val="Sinespaciado2"/>
        <w:jc w:val="both"/>
        <w:rPr>
          <w:rFonts w:asciiTheme="minorHAnsi" w:hAnsiTheme="minorHAnsi" w:cstheme="minorHAnsi"/>
        </w:rPr>
      </w:pPr>
      <w:r w:rsidRPr="005233D0">
        <w:rPr>
          <w:rFonts w:asciiTheme="minorHAnsi" w:hAnsiTheme="minorHAnsi" w:cstheme="minorHAnsi"/>
        </w:rPr>
        <w:t>El Estado se obliga en tal caso, al pago del saldo total insoluto del Crédito y sus accesorios, salvo que exista consentimiento, previo y por escrito, del Acreditante.</w:t>
      </w:r>
    </w:p>
    <w:p w14:paraId="4F59424F"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2E51B3FB" w14:textId="77777777" w:rsidR="00A212D6" w:rsidRPr="005233D0" w:rsidRDefault="00A212D6" w:rsidP="00A212D6">
      <w:pPr>
        <w:widowControl w:val="0"/>
        <w:autoSpaceDE w:val="0"/>
        <w:autoSpaceDN w:val="0"/>
        <w:adjustRightInd w:val="0"/>
        <w:ind w:left="567" w:hanging="567"/>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14.1</w:t>
      </w:r>
      <w:r w:rsidRPr="005233D0">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0F727183"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34797373" w14:textId="351FC937" w:rsidR="00A212D6" w:rsidRPr="005233D0" w:rsidRDefault="00A212D6" w:rsidP="00A212D6">
      <w:pPr>
        <w:widowControl w:val="0"/>
        <w:autoSpaceDE w:val="0"/>
        <w:autoSpaceDN w:val="0"/>
        <w:adjustRightInd w:val="0"/>
        <w:ind w:left="567" w:hanging="567"/>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14.2</w:t>
      </w:r>
      <w:r w:rsidRPr="005233D0">
        <w:rPr>
          <w:rFonts w:asciiTheme="minorHAnsi" w:hAnsiTheme="minorHAnsi" w:cstheme="minorHAnsi"/>
          <w:b/>
          <w:bCs/>
          <w:sz w:val="22"/>
          <w:szCs w:val="22"/>
          <w:lang w:val="es-MX"/>
        </w:rPr>
        <w:tab/>
      </w:r>
      <w:r w:rsidRPr="005233D0">
        <w:rPr>
          <w:rFonts w:asciiTheme="minorHAnsi" w:hAnsiTheme="minorHAnsi" w:cstheme="minorHAnsi"/>
          <w:sz w:val="22"/>
          <w:szCs w:val="22"/>
          <w:lang w:val="es-MX"/>
        </w:rPr>
        <w:t xml:space="preserve">Si el Estado incumple alguna de las obligaciones estipuladas en los numerales 12.1.1, 12.1.2, 12.1.8, </w:t>
      </w:r>
      <w:r w:rsidR="00540732" w:rsidRPr="005233D0">
        <w:rPr>
          <w:rFonts w:asciiTheme="minorHAnsi" w:hAnsiTheme="minorHAnsi" w:cstheme="minorHAnsi"/>
          <w:sz w:val="22"/>
          <w:szCs w:val="22"/>
          <w:lang w:val="es-MX"/>
        </w:rPr>
        <w:t>[12.1.11]</w:t>
      </w:r>
      <w:r w:rsidR="00540732" w:rsidRPr="005233D0">
        <w:rPr>
          <w:rStyle w:val="Refdenotaalpie"/>
          <w:rFonts w:asciiTheme="minorHAnsi" w:hAnsiTheme="minorHAnsi" w:cstheme="minorHAnsi"/>
          <w:sz w:val="22"/>
          <w:szCs w:val="22"/>
          <w:lang w:val="es-MX"/>
        </w:rPr>
        <w:footnoteReference w:id="38"/>
      </w:r>
      <w:r w:rsidR="00540732" w:rsidRPr="005233D0">
        <w:rP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 xml:space="preserve">12.2.1, o </w:t>
      </w:r>
      <w:r w:rsidR="00CE6A43"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12.2.2</w:t>
      </w:r>
      <w:r w:rsidR="00CE6A43" w:rsidRPr="005233D0">
        <w:rPr>
          <w:rFonts w:asciiTheme="minorHAnsi" w:hAnsiTheme="minorHAnsi" w:cstheme="minorHAnsi"/>
          <w:sz w:val="22"/>
          <w:szCs w:val="22"/>
          <w:lang w:val="es-MX"/>
        </w:rPr>
        <w:t xml:space="preserve">] </w:t>
      </w:r>
      <w:r w:rsidR="00CE6A43" w:rsidRPr="005233D0">
        <w:rPr>
          <w:rStyle w:val="Refdenotaalpie"/>
          <w:rFonts w:asciiTheme="minorHAnsi" w:hAnsiTheme="minorHAnsi" w:cstheme="minorHAnsi"/>
          <w:sz w:val="22"/>
          <w:szCs w:val="22"/>
          <w:lang w:val="es-MX"/>
        </w:rPr>
        <w:footnoteReference w:id="39"/>
      </w:r>
      <w:r w:rsidRPr="005233D0">
        <w:rPr>
          <w:rFonts w:asciiTheme="minorHAnsi" w:hAnsiTheme="minorHAnsi" w:cstheme="minorHAnsi"/>
          <w:sz w:val="22"/>
          <w:szCs w:val="22"/>
          <w:lang w:val="es-MX"/>
        </w:rPr>
        <w:t xml:space="preserve"> de la Cláusula Décima Segunda del Contrato. </w:t>
      </w:r>
    </w:p>
    <w:p w14:paraId="324ED9D8" w14:textId="77777777" w:rsidR="00A212D6" w:rsidRPr="005233D0" w:rsidRDefault="00A212D6" w:rsidP="00A212D6">
      <w:pPr>
        <w:contextualSpacing/>
        <w:jc w:val="both"/>
        <w:rPr>
          <w:rFonts w:asciiTheme="minorHAnsi" w:hAnsiTheme="minorHAnsi" w:cstheme="minorHAnsi"/>
          <w:sz w:val="22"/>
          <w:szCs w:val="22"/>
          <w:lang w:val="es-MX"/>
        </w:rPr>
      </w:pPr>
    </w:p>
    <w:p w14:paraId="16080FDC" w14:textId="7B8474E3" w:rsidR="00A212D6" w:rsidRPr="005233D0" w:rsidRDefault="00A212D6" w:rsidP="00A212D6">
      <w:pPr>
        <w:ind w:left="567" w:hanging="567"/>
        <w:contextualSpacing/>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14.3</w:t>
      </w:r>
      <w:r w:rsidRPr="005233D0">
        <w:rPr>
          <w:rFonts w:asciiTheme="minorHAnsi" w:hAnsiTheme="minorHAnsi" w:cstheme="minorHAnsi"/>
          <w:sz w:val="22"/>
          <w:szCs w:val="22"/>
          <w:lang w:val="es-MX"/>
        </w:rPr>
        <w:tab/>
      </w:r>
      <w:r w:rsidRPr="005233D0">
        <w:rPr>
          <w:rFonts w:asciiTheme="minorHAnsi" w:hAnsiTheme="minorHAnsi" w:cstheme="minorHAnsi"/>
          <w:sz w:val="22"/>
          <w:szCs w:val="22"/>
        </w:rPr>
        <w:t>Si el Estado incurre en falsedad de declaraciones o la información proporcionada al Acreditante es falsa y éstas hayan sido determinantes para el otorgamiento del Crédito, según sea declarado por autoridad competente mediante sentencia definitiva e inimpugnable</w:t>
      </w:r>
      <w:r w:rsidRPr="005233D0">
        <w:rPr>
          <w:rFonts w:asciiTheme="minorHAnsi" w:hAnsiTheme="minorHAnsi" w:cstheme="minorHAnsi"/>
          <w:sz w:val="22"/>
          <w:szCs w:val="22"/>
          <w:lang w:val="es-MX"/>
        </w:rPr>
        <w:t>.</w:t>
      </w:r>
    </w:p>
    <w:p w14:paraId="4E551CF9" w14:textId="77777777" w:rsidR="00A212D6" w:rsidRPr="005233D0" w:rsidRDefault="00A212D6" w:rsidP="00A212D6">
      <w:pPr>
        <w:pStyle w:val="Prrafodelista"/>
        <w:ind w:left="851" w:hanging="851"/>
        <w:rPr>
          <w:rFonts w:cstheme="minorHAnsi"/>
          <w:lang w:val="es-MX"/>
        </w:rPr>
      </w:pPr>
    </w:p>
    <w:p w14:paraId="3245632F"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 xml:space="preserve">Una vez recibida la notificación del Acreditante,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dispondrá de un plazo de 30 (días) Días Hábiles contados a partir de la fecha en que reciba la referida notificación para acreditar que ha curado o subsanado el incumplimiento o la inexistencia del incumplimiento, salvo para el incumplimiento a que se refiere el numeral 14.1, caso en el cual el Estado contará con 3 (tres) Días Hábiles para acreditar que ha subsanado el incumplimiento o la inexistencia del mismo.</w:t>
      </w:r>
    </w:p>
    <w:p w14:paraId="2AFADD0A" w14:textId="77777777" w:rsidR="00A212D6" w:rsidRPr="005233D0" w:rsidRDefault="00A212D6" w:rsidP="00A212D6">
      <w:pPr>
        <w:jc w:val="both"/>
        <w:rPr>
          <w:rFonts w:asciiTheme="minorHAnsi" w:hAnsiTheme="minorHAnsi" w:cstheme="minorHAnsi"/>
          <w:color w:val="000000"/>
          <w:sz w:val="22"/>
          <w:szCs w:val="22"/>
          <w:lang w:val="es-MX"/>
        </w:rPr>
      </w:pPr>
    </w:p>
    <w:p w14:paraId="74FE8FBD"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 xml:space="preserve">Si concluido el plazo aplicable no es solventada la situación de que se trate o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no ha llegado a un acuerdo con el Acreditante, el vencimiento anticipado del Crédito surtirá sus efectos al Día Hábil siguiente, fecha en la cual el </w:t>
      </w:r>
      <w:r w:rsidRPr="005233D0">
        <w:rPr>
          <w:rFonts w:asciiTheme="minorHAnsi" w:hAnsiTheme="minorHAnsi" w:cstheme="minorHAnsi"/>
          <w:sz w:val="22"/>
          <w:szCs w:val="22"/>
          <w:lang w:val="es-MX"/>
        </w:rPr>
        <w:t>Estado</w:t>
      </w:r>
      <w:r w:rsidRPr="005233D0">
        <w:rPr>
          <w:rFonts w:asciiTheme="minorHAnsi" w:hAnsiTheme="minorHAnsi" w:cstheme="minorHAnsi"/>
          <w:color w:val="000000"/>
          <w:sz w:val="22"/>
          <w:szCs w:val="22"/>
          <w:lang w:val="es-MX"/>
        </w:rPr>
        <w:t xml:space="preserve"> deberá cubrir todos los conceptos que adeude en términos de lo pactado en el presente Contrato.</w:t>
      </w:r>
    </w:p>
    <w:p w14:paraId="64DD2DF5" w14:textId="77777777" w:rsidR="00A212D6" w:rsidRPr="005233D0" w:rsidRDefault="00A212D6" w:rsidP="00A212D6">
      <w:pPr>
        <w:widowControl w:val="0"/>
        <w:autoSpaceDE w:val="0"/>
        <w:autoSpaceDN w:val="0"/>
        <w:adjustRightInd w:val="0"/>
        <w:jc w:val="both"/>
        <w:rPr>
          <w:rFonts w:asciiTheme="minorHAnsi" w:hAnsiTheme="minorHAnsi" w:cstheme="minorHAnsi"/>
          <w:sz w:val="22"/>
          <w:szCs w:val="22"/>
          <w:lang w:val="es-MX"/>
        </w:rPr>
      </w:pPr>
    </w:p>
    <w:p w14:paraId="14390A37" w14:textId="77777777" w:rsidR="00A212D6" w:rsidRPr="005233D0" w:rsidRDefault="00A212D6" w:rsidP="00A212D6">
      <w:pPr>
        <w:jc w:val="both"/>
        <w:rPr>
          <w:rFonts w:asciiTheme="minorHAnsi" w:hAnsiTheme="minorHAnsi" w:cstheme="minorHAnsi"/>
          <w:color w:val="000000"/>
          <w:sz w:val="22"/>
          <w:szCs w:val="22"/>
          <w:lang w:val="es-MX"/>
        </w:rPr>
      </w:pPr>
      <w:r w:rsidRPr="005233D0">
        <w:rPr>
          <w:rStyle w:val="TextonotaalfinalCar"/>
          <w:rFonts w:asciiTheme="minorHAnsi" w:hAnsiTheme="minorHAnsi" w:cstheme="minorHAnsi"/>
          <w:b/>
          <w:sz w:val="22"/>
          <w:szCs w:val="22"/>
          <w:lang w:val="es-MX"/>
        </w:rPr>
        <w:t xml:space="preserve">Cláusula Décima Quinta. </w:t>
      </w:r>
      <w:r w:rsidRPr="005233D0">
        <w:rPr>
          <w:rStyle w:val="TextonotaalfinalCar"/>
          <w:rFonts w:asciiTheme="minorHAnsi" w:hAnsiTheme="minorHAnsi" w:cstheme="minorHAnsi"/>
          <w:b/>
          <w:sz w:val="22"/>
          <w:szCs w:val="22"/>
          <w:u w:val="single"/>
          <w:lang w:val="es-MX"/>
        </w:rPr>
        <w:t>Fondo de Reserva</w:t>
      </w:r>
      <w:r w:rsidRPr="005233D0">
        <w:rPr>
          <w:rStyle w:val="TextonotaalfinalCar"/>
          <w:rFonts w:asciiTheme="minorHAnsi" w:hAnsiTheme="minorHAnsi" w:cstheme="minorHAnsi"/>
          <w:b/>
          <w:sz w:val="22"/>
          <w:szCs w:val="22"/>
          <w:lang w:val="es-MX"/>
        </w:rPr>
        <w:t>.</w:t>
      </w:r>
      <w:r w:rsidRPr="005233D0">
        <w:rPr>
          <w:rStyle w:val="TextonotaalfinalCar"/>
          <w:rFonts w:asciiTheme="minorHAnsi" w:hAnsiTheme="minorHAnsi" w:cstheme="minorHAnsi"/>
          <w:sz w:val="22"/>
          <w:szCs w:val="22"/>
          <w:lang w:val="es-MX"/>
        </w:rPr>
        <w:t xml:space="preserve"> </w:t>
      </w:r>
      <w:r w:rsidRPr="005233D0">
        <w:rPr>
          <w:rFonts w:asciiTheme="minorHAnsi" w:hAnsiTheme="minorHAnsi" w:cstheme="minorHAnsi"/>
          <w:sz w:val="22"/>
          <w:szCs w:val="22"/>
          <w:lang w:val="es-MX"/>
        </w:rPr>
        <w:t>El Estado deberá constituir y mantener un Fondo de Reserva en el Fideicomiso, que tendrá carácter de revolvente, el cual deberá existir durante la vigencia del Crédito, por un monto equivalente al</w:t>
      </w:r>
      <w:r w:rsidRPr="005233D0">
        <w:rPr>
          <w:rFonts w:asciiTheme="minorHAnsi" w:hAnsiTheme="minorHAnsi" w:cstheme="minorHAnsi"/>
          <w:i/>
          <w:sz w:val="22"/>
          <w:szCs w:val="22"/>
          <w:lang w:val="es-MX"/>
        </w:rPr>
        <w:t xml:space="preserve"> </w:t>
      </w:r>
      <w:r w:rsidRPr="005233D0">
        <w:rPr>
          <w:rFonts w:asciiTheme="minorHAnsi" w:hAnsiTheme="minorHAnsi" w:cstheme="minorHAnsi"/>
          <w:color w:val="000000"/>
          <w:sz w:val="22"/>
          <w:szCs w:val="22"/>
          <w:lang w:val="es-MX"/>
        </w:rPr>
        <w:t>Saldo Objetivo del Fondo de Reserva.</w:t>
      </w:r>
    </w:p>
    <w:p w14:paraId="6B499D45" w14:textId="77777777" w:rsidR="00A212D6" w:rsidRPr="005233D0" w:rsidRDefault="00A212D6" w:rsidP="00A212D6">
      <w:pPr>
        <w:jc w:val="both"/>
        <w:rPr>
          <w:rFonts w:asciiTheme="minorHAnsi" w:hAnsiTheme="minorHAnsi" w:cstheme="minorHAnsi"/>
          <w:sz w:val="22"/>
          <w:szCs w:val="22"/>
          <w:lang w:val="es-MX"/>
        </w:rPr>
      </w:pPr>
    </w:p>
    <w:p w14:paraId="0223503D"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Este Fondo de Reserva se utilizará en el caso que, por alguna causa, la fuente de pago prevista en la Cláusula Décima Sexta del presente Contrato resulte, en determinado momento, insuficiente para realizar el pago que corresponda. Lo anterior, salvo en el caso de las últimas amortizaciones del Crédito, para lo cual, los recursos existentes del Fondo de Reserva deberán ser utilizados para el pago de capital e intereses del Crédito. </w:t>
      </w:r>
    </w:p>
    <w:p w14:paraId="1FC9E47E" w14:textId="77777777" w:rsidR="00A212D6" w:rsidRPr="005233D0" w:rsidRDefault="00A212D6" w:rsidP="00A212D6">
      <w:pPr>
        <w:jc w:val="both"/>
        <w:rPr>
          <w:rFonts w:asciiTheme="minorHAnsi" w:hAnsiTheme="minorHAnsi" w:cstheme="minorHAnsi"/>
          <w:sz w:val="22"/>
          <w:szCs w:val="22"/>
          <w:lang w:val="es-MX"/>
        </w:rPr>
      </w:pPr>
    </w:p>
    <w:p w14:paraId="1F4F6F53" w14:textId="77777777" w:rsidR="00A212D6" w:rsidRPr="005233D0" w:rsidRDefault="00A212D6" w:rsidP="00A212D6">
      <w:pPr>
        <w:tabs>
          <w:tab w:val="left" w:pos="284"/>
          <w:tab w:val="decimal" w:pos="7513"/>
        </w:tabs>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El Fondo de Reserva se constituirá dentro de los 30 (treinta) Días Hábiles siguientes a cada Disposición del Crédito hasta por el monto equivalente al Saldo Objetivo del Fondo de Reserva considerando el saldo insoluto del Crédito, con recursos propios del Estado y se reconstituirá con cargo al Porcentaje de Participaciones y, en su defecto, con cargo a recursos propios del Estado.</w:t>
      </w:r>
    </w:p>
    <w:p w14:paraId="456E7A73" w14:textId="77777777" w:rsidR="00A212D6" w:rsidRPr="005233D0" w:rsidRDefault="00A212D6" w:rsidP="00A212D6">
      <w:pPr>
        <w:tabs>
          <w:tab w:val="left" w:pos="284"/>
          <w:tab w:val="decimal" w:pos="7513"/>
        </w:tabs>
        <w:jc w:val="both"/>
        <w:rPr>
          <w:rFonts w:asciiTheme="minorHAnsi" w:hAnsiTheme="minorHAnsi" w:cstheme="minorHAnsi"/>
          <w:sz w:val="22"/>
          <w:szCs w:val="22"/>
          <w:lang w:val="es-MX"/>
        </w:rPr>
      </w:pPr>
    </w:p>
    <w:p w14:paraId="3A5C6991" w14:textId="77777777" w:rsidR="00A212D6" w:rsidRPr="005233D0" w:rsidRDefault="00A212D6" w:rsidP="00A212D6">
      <w:pPr>
        <w:tabs>
          <w:tab w:val="left" w:pos="284"/>
          <w:tab w:val="decimal" w:pos="7513"/>
        </w:tabs>
        <w:jc w:val="both"/>
        <w:rPr>
          <w:rFonts w:asciiTheme="minorHAnsi" w:hAnsiTheme="minorHAnsi" w:cstheme="minorHAnsi"/>
          <w:color w:val="000000"/>
          <w:sz w:val="22"/>
          <w:szCs w:val="22"/>
          <w:lang w:val="es-MX"/>
        </w:rPr>
      </w:pPr>
      <w:r w:rsidRPr="005233D0">
        <w:rPr>
          <w:rFonts w:asciiTheme="minorHAnsi" w:hAnsiTheme="minorHAnsi" w:cstheme="minorHAnsi"/>
          <w:sz w:val="22"/>
          <w:szCs w:val="22"/>
          <w:lang w:val="es-MX"/>
        </w:rPr>
        <w:t xml:space="preserve">El Saldo Objetivo del Fondo de Reserva deberá reconstituirse en un plazo máximo de 60 (sesenta) Días, </w:t>
      </w:r>
      <w:r w:rsidRPr="005233D0">
        <w:rPr>
          <w:rFonts w:asciiTheme="minorHAnsi" w:hAnsiTheme="minorHAnsi" w:cstheme="minorHAnsi"/>
          <w:color w:val="000000"/>
          <w:sz w:val="22"/>
          <w:szCs w:val="22"/>
          <w:lang w:val="es-MX"/>
        </w:rPr>
        <w:t>contados a partir de la fecha en que haya sido utilizado.</w:t>
      </w:r>
    </w:p>
    <w:p w14:paraId="064AA6B6" w14:textId="77777777" w:rsidR="00A212D6" w:rsidRPr="005233D0" w:rsidRDefault="00A212D6" w:rsidP="00A212D6">
      <w:pPr>
        <w:rPr>
          <w:rFonts w:asciiTheme="minorHAnsi" w:hAnsiTheme="minorHAnsi" w:cstheme="minorHAnsi"/>
          <w:sz w:val="22"/>
          <w:szCs w:val="22"/>
          <w:lang w:val="es-MX"/>
        </w:rPr>
      </w:pPr>
    </w:p>
    <w:p w14:paraId="78EA4F15" w14:textId="77777777" w:rsidR="00A212D6" w:rsidRPr="005233D0" w:rsidRDefault="00A212D6" w:rsidP="00A212D6">
      <w:pPr>
        <w:widowControl w:val="0"/>
        <w:autoSpaceDE w:val="0"/>
        <w:autoSpaceDN w:val="0"/>
        <w:adjustRightInd w:val="0"/>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Periodo de Pago que corresponda a la Solicitud de Pago respectiva. En el supuesto que el Acreditante no actualice el Saldo Objetivo del Fondo de Reserva para un determinado Periodo de Pago, el Fiduciario tomará como base el último Saldo Objetivo del Fondo de Reserva que hubiere sido notificado por el Acreditante.</w:t>
      </w:r>
    </w:p>
    <w:p w14:paraId="4FE8D6F5" w14:textId="77777777" w:rsidR="00A212D6" w:rsidRPr="005233D0" w:rsidRDefault="00A212D6" w:rsidP="00A212D6">
      <w:pPr>
        <w:pStyle w:val="Encabezado"/>
        <w:jc w:val="both"/>
        <w:rPr>
          <w:rFonts w:asciiTheme="minorHAnsi" w:hAnsiTheme="minorHAnsi" w:cstheme="minorHAnsi"/>
          <w:sz w:val="22"/>
          <w:szCs w:val="22"/>
          <w:lang w:val="es-MX"/>
        </w:rPr>
      </w:pPr>
    </w:p>
    <w:p w14:paraId="328B586F" w14:textId="16318276" w:rsidR="00A212D6" w:rsidRPr="005233D0" w:rsidRDefault="00A212D6" w:rsidP="00A212D6">
      <w:pPr>
        <w:tabs>
          <w:tab w:val="decimal" w:pos="7513"/>
        </w:tabs>
        <w:ind w:right="51"/>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Cláusula Décima Sexta.</w:t>
      </w:r>
      <w:r w:rsidRPr="005233D0">
        <w:rPr>
          <w:rFonts w:asciiTheme="minorHAnsi" w:hAnsiTheme="minorHAnsi" w:cstheme="minorHAnsi"/>
          <w:color w:val="000000"/>
          <w:sz w:val="22"/>
          <w:szCs w:val="22"/>
          <w:lang w:val="es-MX"/>
        </w:rPr>
        <w:t xml:space="preserve"> </w:t>
      </w:r>
      <w:r w:rsidRPr="005233D0">
        <w:rPr>
          <w:rFonts w:asciiTheme="minorHAnsi" w:hAnsiTheme="minorHAnsi" w:cstheme="minorHAnsi"/>
          <w:b/>
          <w:sz w:val="22"/>
          <w:szCs w:val="22"/>
          <w:u w:val="single"/>
          <w:lang w:val="es-MX"/>
        </w:rPr>
        <w:t>Fuente de Pago</w:t>
      </w:r>
      <w:r w:rsidRPr="005233D0">
        <w:rPr>
          <w:rFonts w:asciiTheme="minorHAnsi" w:hAnsiTheme="minorHAnsi" w:cstheme="minorHAnsi"/>
          <w:b/>
          <w:sz w:val="22"/>
          <w:szCs w:val="22"/>
          <w:lang w:val="es-MX"/>
        </w:rPr>
        <w:t>.</w:t>
      </w:r>
      <w:r w:rsidRPr="005233D0">
        <w:rPr>
          <w:rFonts w:asciiTheme="minorHAnsi" w:hAnsiTheme="minorHAnsi" w:cstheme="minorHAnsi"/>
          <w:bCs/>
          <w:sz w:val="22"/>
          <w:szCs w:val="22"/>
          <w:lang w:val="es-MX"/>
        </w:rPr>
        <w:t xml:space="preserve"> El Estado afecta, c</w:t>
      </w:r>
      <w:r w:rsidRPr="005233D0">
        <w:rPr>
          <w:rFonts w:asciiTheme="minorHAnsi" w:hAnsiTheme="minorHAnsi" w:cstheme="minorHAnsi"/>
          <w:sz w:val="22"/>
          <w:szCs w:val="22"/>
          <w:lang w:val="es-MX"/>
        </w:rPr>
        <w:t xml:space="preserve">omo fuente de pago primaria del Crédito, </w:t>
      </w:r>
      <w:r w:rsidRPr="005233D0">
        <w:rPr>
          <w:rFonts w:asciiTheme="minorHAnsi" w:hAnsiTheme="minorHAnsi" w:cstheme="minorHAnsi"/>
          <w:color w:val="000000"/>
          <w:sz w:val="22"/>
          <w:szCs w:val="22"/>
          <w:lang w:val="es-MX"/>
        </w:rPr>
        <w:t xml:space="preserve">de manera irrevocable al patrimonio del Fideicomiso, el derecho y los ingresos al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por ciento) </w:t>
      </w:r>
      <w:r w:rsidRPr="005233D0">
        <w:rPr>
          <w:rFonts w:asciiTheme="minorHAnsi" w:hAnsiTheme="minorHAnsi" w:cstheme="minorHAnsi"/>
          <w:color w:val="000000"/>
          <w:sz w:val="22"/>
          <w:szCs w:val="22"/>
          <w:lang w:val="es-MX"/>
        </w:rPr>
        <w:t>de las Participaciones (el “</w:t>
      </w:r>
      <w:r w:rsidRPr="005233D0">
        <w:rPr>
          <w:rFonts w:asciiTheme="minorHAnsi" w:hAnsiTheme="minorHAnsi" w:cstheme="minorHAnsi"/>
          <w:i/>
          <w:iCs/>
          <w:color w:val="000000"/>
          <w:sz w:val="22"/>
          <w:szCs w:val="22"/>
          <w:u w:val="single"/>
          <w:lang w:val="es-MX"/>
        </w:rPr>
        <w:t>Porcentaje de Participaciones</w:t>
      </w:r>
      <w:r w:rsidRPr="005233D0">
        <w:rPr>
          <w:rFonts w:asciiTheme="minorHAnsi" w:hAnsiTheme="minorHAnsi" w:cstheme="minorHAnsi"/>
          <w:color w:val="000000"/>
          <w:sz w:val="22"/>
          <w:szCs w:val="22"/>
          <w:lang w:val="es-MX"/>
        </w:rPr>
        <w:t xml:space="preserve">”), en tanto existan obligaciones de pago derivadas del Crédito, </w:t>
      </w:r>
      <w:r w:rsidRPr="005233D0">
        <w:rPr>
          <w:rFonts w:asciiTheme="minorHAnsi" w:hAnsiTheme="minorHAnsi" w:cstheme="minorHAnsi"/>
          <w:sz w:val="22"/>
          <w:szCs w:val="22"/>
          <w:lang w:val="es-MX"/>
        </w:rPr>
        <w:t>durante todo el tiempo que se mantenga la obligación a cargo del Estado con motivo de la suscripción y Disposición del Crédito.</w:t>
      </w:r>
      <w:r w:rsidRPr="005233D0">
        <w:rPr>
          <w:rFonts w:asciiTheme="minorHAnsi" w:hAnsiTheme="minorHAnsi" w:cstheme="minorHAnsi"/>
          <w:color w:val="000000"/>
          <w:sz w:val="22"/>
          <w:szCs w:val="22"/>
          <w:lang w:val="es-MX"/>
        </w:rPr>
        <w:t xml:space="preserve"> </w:t>
      </w:r>
    </w:p>
    <w:p w14:paraId="26CC7597"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p>
    <w:p w14:paraId="0CC7DE7A"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El vehículo y mecanismo en que se instrumenta la afectación de la fuente de pago es el Fideicomiso. En virtud de lo anterior, el Acreditante deberá inscribir el Crédito en el Registro del Fideicomiso de conformidad con el procedimiento de inscripción que en el mismo se establece para efectos de adquirir el carácter de Fideicomisario en Primer Lugar A.</w:t>
      </w:r>
    </w:p>
    <w:p w14:paraId="6AAE9FC5" w14:textId="77777777" w:rsidR="00A212D6" w:rsidRPr="005233D0" w:rsidRDefault="00A212D6" w:rsidP="00A212D6">
      <w:pPr>
        <w:tabs>
          <w:tab w:val="left" w:pos="1910"/>
        </w:tabs>
        <w:jc w:val="both"/>
        <w:rPr>
          <w:rFonts w:asciiTheme="minorHAnsi" w:hAnsiTheme="minorHAnsi" w:cstheme="minorHAnsi"/>
          <w:color w:val="000000"/>
          <w:sz w:val="22"/>
          <w:szCs w:val="22"/>
          <w:lang w:val="es-MX"/>
        </w:rPr>
      </w:pPr>
    </w:p>
    <w:p w14:paraId="48344446"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color w:val="000000"/>
          <w:sz w:val="22"/>
          <w:szCs w:val="22"/>
          <w:lang w:val="es-MX"/>
        </w:rPr>
        <w:t xml:space="preserve">Para el caso que el Porcentaje de Participaciones, por cualquier situación no llegare a ser suficiente para el pago del presente Crédito, o se lo dejaren de proveer, o por cualquier causa no se tuviera acceso al mismo, el Estado </w:t>
      </w:r>
      <w:r w:rsidRPr="005233D0">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182C0700" w14:textId="77777777" w:rsidR="00A212D6" w:rsidRPr="005233D0" w:rsidRDefault="00A212D6" w:rsidP="00A212D6">
      <w:pPr>
        <w:jc w:val="both"/>
        <w:rPr>
          <w:rFonts w:asciiTheme="minorHAnsi" w:hAnsiTheme="minorHAnsi" w:cstheme="minorHAnsi"/>
          <w:color w:val="000000"/>
          <w:sz w:val="22"/>
          <w:szCs w:val="22"/>
          <w:lang w:val="es-MX"/>
        </w:rPr>
      </w:pPr>
    </w:p>
    <w:p w14:paraId="6C154F1C"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 Participaciones</w:t>
      </w:r>
      <w:r w:rsidRPr="005233D0">
        <w:rPr>
          <w:rFonts w:asciiTheme="minorHAnsi" w:hAnsiTheme="minorHAnsi" w:cstheme="minorHAnsi"/>
          <w:sz w:val="22"/>
          <w:szCs w:val="22"/>
          <w:lang w:val="es-MX"/>
        </w:rPr>
        <w:t xml:space="preserve">, </w:t>
      </w:r>
      <w:r w:rsidRPr="005233D0">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0888C349" w14:textId="77777777" w:rsidR="00A212D6" w:rsidRPr="005233D0" w:rsidRDefault="00A212D6" w:rsidP="00A212D6">
      <w:pPr>
        <w:jc w:val="both"/>
        <w:rPr>
          <w:rFonts w:asciiTheme="minorHAnsi" w:hAnsiTheme="minorHAnsi" w:cstheme="minorHAnsi"/>
          <w:color w:val="000000"/>
          <w:sz w:val="22"/>
          <w:szCs w:val="22"/>
          <w:lang w:val="es-MX"/>
        </w:rPr>
      </w:pPr>
    </w:p>
    <w:p w14:paraId="470F74F8" w14:textId="77777777" w:rsidR="00CE6A43" w:rsidRPr="005233D0" w:rsidRDefault="00A212D6" w:rsidP="00CE6A43">
      <w:pPr>
        <w:jc w:val="both"/>
        <w:rPr>
          <w:rFonts w:asciiTheme="minorHAnsi" w:hAnsiTheme="minorHAnsi" w:cstheme="minorHAnsi"/>
          <w:sz w:val="22"/>
          <w:szCs w:val="22"/>
        </w:rPr>
      </w:pPr>
      <w:r w:rsidRPr="005233D0">
        <w:rPr>
          <w:rFonts w:asciiTheme="minorHAnsi" w:hAnsiTheme="minorHAnsi" w:cstheme="minorHAnsi"/>
          <w:b/>
          <w:bCs/>
          <w:sz w:val="22"/>
          <w:szCs w:val="22"/>
        </w:rPr>
        <w:t xml:space="preserve">Cláusula Décima Séptima. </w:t>
      </w:r>
      <w:r w:rsidRPr="005233D0">
        <w:rPr>
          <w:rFonts w:asciiTheme="minorHAnsi" w:hAnsiTheme="minorHAnsi" w:cstheme="minorHAnsi"/>
          <w:b/>
          <w:bCs/>
          <w:sz w:val="22"/>
          <w:szCs w:val="22"/>
          <w:u w:val="single"/>
        </w:rPr>
        <w:t>Obligaciones Asociadas</w:t>
      </w:r>
      <w:r w:rsidR="00CE2B8E" w:rsidRPr="005233D0">
        <w:rPr>
          <w:rFonts w:asciiTheme="minorHAnsi" w:hAnsiTheme="minorHAnsi" w:cstheme="minorHAnsi"/>
          <w:b/>
          <w:bCs/>
          <w:sz w:val="22"/>
          <w:szCs w:val="22"/>
          <w:u w:val="single"/>
        </w:rPr>
        <w:t>.</w:t>
      </w:r>
      <w:r w:rsidR="001719E8" w:rsidRPr="005233D0">
        <w:rPr>
          <w:rFonts w:asciiTheme="minorHAnsi" w:hAnsiTheme="minorHAnsi" w:cstheme="minorHAnsi"/>
          <w:b/>
          <w:bCs/>
          <w:sz w:val="22"/>
          <w:szCs w:val="22"/>
          <w:u w:val="single"/>
        </w:rPr>
        <w:t xml:space="preserve"> </w:t>
      </w:r>
      <w:r w:rsidRPr="005233D0">
        <w:rPr>
          <w:rFonts w:asciiTheme="minorHAnsi" w:hAnsiTheme="minorHAnsi" w:cstheme="minorHAnsi"/>
          <w:b/>
          <w:bCs/>
          <w:sz w:val="22"/>
          <w:szCs w:val="22"/>
          <w:u w:val="single"/>
        </w:rPr>
        <w:t>Contratación de Instrumentos Derivados</w:t>
      </w:r>
      <w:r w:rsidRPr="005233D0">
        <w:rPr>
          <w:rFonts w:asciiTheme="minorHAnsi" w:hAnsiTheme="minorHAnsi" w:cstheme="minorHAnsi"/>
          <w:b/>
          <w:bCs/>
          <w:sz w:val="22"/>
          <w:szCs w:val="22"/>
        </w:rPr>
        <w:t>.</w:t>
      </w:r>
      <w:r w:rsidRPr="005233D0">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w:t>
      </w:r>
      <w:r w:rsidR="00CE6A43" w:rsidRPr="005233D0">
        <w:rPr>
          <w:rFonts w:asciiTheme="minorHAnsi" w:hAnsiTheme="minorHAnsi" w:cstheme="minorHAnsi"/>
          <w:sz w:val="22"/>
          <w:szCs w:val="22"/>
        </w:rPr>
        <w:t xml:space="preserve">, </w:t>
      </w:r>
      <w:r w:rsidR="00CE6A43" w:rsidRPr="005233D0">
        <w:rPr>
          <w:rFonts w:asciiTheme="minorHAnsi" w:hAnsiTheme="minorHAnsi"/>
          <w:sz w:val="22"/>
          <w:szCs w:val="22"/>
          <w:lang w:val="es-MX"/>
        </w:rPr>
        <w:t>siempre que se cumplan los siguientes requisitos:</w:t>
      </w:r>
    </w:p>
    <w:p w14:paraId="370736C5" w14:textId="77777777" w:rsidR="00CE6A43" w:rsidRPr="005233D0" w:rsidRDefault="00CE6A43" w:rsidP="00CE6A43">
      <w:pPr>
        <w:jc w:val="both"/>
        <w:rPr>
          <w:rFonts w:asciiTheme="minorHAnsi" w:hAnsiTheme="minorHAnsi"/>
          <w:sz w:val="22"/>
          <w:szCs w:val="22"/>
          <w:lang w:val="es-MX"/>
        </w:rPr>
      </w:pPr>
    </w:p>
    <w:p w14:paraId="2ACCF3E4"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Que la contratación se realice mediante proceso competitivo o licitación pública, según resulte aplicable de conformidad con la Ley de Disciplina Financiera y la normativa que de ella derive;</w:t>
      </w:r>
    </w:p>
    <w:p w14:paraId="13B540E1" w14:textId="77777777" w:rsidR="00CE6A43" w:rsidRPr="005233D0" w:rsidRDefault="00CE6A43" w:rsidP="00CE6A43">
      <w:pPr>
        <w:rPr>
          <w:lang w:val="es-MX"/>
        </w:rPr>
      </w:pPr>
    </w:p>
    <w:p w14:paraId="2B86C36B"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El nivel de cobertura sea menor o igual al 75% (setenta y cinco por ciento) del saldo insoluto del Crédito;</w:t>
      </w:r>
    </w:p>
    <w:p w14:paraId="6C03A4E1" w14:textId="77777777" w:rsidR="00CE6A43" w:rsidRPr="005233D0" w:rsidRDefault="00CE6A43" w:rsidP="00CE6A43">
      <w:pPr>
        <w:pStyle w:val="Prrafodelista"/>
        <w:rPr>
          <w:lang w:val="es-MX"/>
        </w:rPr>
      </w:pPr>
    </w:p>
    <w:p w14:paraId="62D930BD" w14:textId="77777777" w:rsidR="00CE6A43" w:rsidRPr="005233D0" w:rsidRDefault="00CE6A43" w:rsidP="00CE6A43">
      <w:pPr>
        <w:pStyle w:val="Prrafodelista"/>
        <w:numPr>
          <w:ilvl w:val="0"/>
          <w:numId w:val="29"/>
        </w:numPr>
        <w:tabs>
          <w:tab w:val="left" w:pos="567"/>
        </w:tabs>
        <w:ind w:left="567" w:hanging="567"/>
        <w:jc w:val="both"/>
        <w:rPr>
          <w:lang w:val="es-MX"/>
        </w:rPr>
      </w:pPr>
      <w:r w:rsidRPr="005233D0">
        <w:rPr>
          <w:lang w:val="es-MX"/>
        </w:rPr>
        <w:t>La tasa fija nominal que se pacte intercambiar por la TIIE sea menor o igual al 12% (doce por ciento), y</w:t>
      </w:r>
    </w:p>
    <w:p w14:paraId="412FBD2B" w14:textId="77777777" w:rsidR="00CE6A43" w:rsidRPr="005233D0" w:rsidRDefault="00CE6A43" w:rsidP="00CE6A43">
      <w:pPr>
        <w:pStyle w:val="Prrafodelista"/>
        <w:rPr>
          <w:lang w:val="es-MX"/>
        </w:rPr>
      </w:pPr>
    </w:p>
    <w:p w14:paraId="5A87CAB6" w14:textId="62D6BA04" w:rsidR="00CE6A43" w:rsidRPr="005233D0" w:rsidDel="00CE6A43" w:rsidRDefault="00CE6A43" w:rsidP="001F3FCC">
      <w:pPr>
        <w:pStyle w:val="Prrafodelista"/>
        <w:numPr>
          <w:ilvl w:val="0"/>
          <w:numId w:val="29"/>
        </w:numPr>
        <w:tabs>
          <w:tab w:val="left" w:pos="567"/>
        </w:tabs>
        <w:ind w:left="567" w:hanging="567"/>
        <w:jc w:val="both"/>
        <w:rPr>
          <w:lang w:val="es-MX"/>
        </w:rPr>
      </w:pPr>
      <w:r w:rsidRPr="005233D0">
        <w:rPr>
          <w:lang w:val="es-MX"/>
        </w:rPr>
        <w:t>El plazo del Instrumento de Intercambio de Tasas no sea mayor a 10 (diez) años.</w:t>
      </w:r>
    </w:p>
    <w:p w14:paraId="51D1DE11" w14:textId="77777777" w:rsidR="00A212D6" w:rsidRPr="005233D0" w:rsidRDefault="00A212D6" w:rsidP="00A212D6">
      <w:pPr>
        <w:jc w:val="both"/>
        <w:rPr>
          <w:rFonts w:asciiTheme="minorHAnsi" w:hAnsiTheme="minorHAnsi" w:cstheme="minorHAnsi"/>
          <w:sz w:val="22"/>
          <w:szCs w:val="22"/>
        </w:rPr>
      </w:pPr>
    </w:p>
    <w:p w14:paraId="7B412483" w14:textId="00758D3B"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sz w:val="22"/>
          <w:szCs w:val="22"/>
        </w:rPr>
        <w:t>Asimismo, el Estado podrá contratar Instrumentos de Cobertura de la Tasa Referencia en cualquier momento, sin necesidad de contar con el consentimiento del Acreditante.</w:t>
      </w:r>
    </w:p>
    <w:p w14:paraId="0D22BCD7" w14:textId="77777777" w:rsidR="00A212D6" w:rsidRPr="005233D0" w:rsidRDefault="00A212D6" w:rsidP="00A212D6">
      <w:pPr>
        <w:jc w:val="both"/>
        <w:rPr>
          <w:rFonts w:asciiTheme="minorHAnsi" w:hAnsiTheme="minorHAnsi" w:cstheme="minorHAnsi"/>
          <w:sz w:val="22"/>
          <w:szCs w:val="22"/>
        </w:rPr>
      </w:pPr>
    </w:p>
    <w:p w14:paraId="08B33257" w14:textId="77777777"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sz w:val="22"/>
          <w:szCs w:val="22"/>
        </w:rPr>
        <w:t xml:space="preserve">El Acreditante acepta y reconoce que: </w:t>
      </w:r>
      <w:r w:rsidRPr="005233D0">
        <w:rPr>
          <w:rFonts w:asciiTheme="minorHAnsi" w:hAnsiTheme="minorHAnsi" w:cstheme="minorHAnsi"/>
          <w:i/>
          <w:iCs/>
          <w:sz w:val="22"/>
          <w:szCs w:val="22"/>
        </w:rPr>
        <w:t>(i)</w:t>
      </w:r>
      <w:r w:rsidRPr="005233D0">
        <w:rPr>
          <w:rFonts w:asciiTheme="minorHAnsi" w:hAnsiTheme="minorHAnsi" w:cstheme="minorHAnsi"/>
          <w:sz w:val="22"/>
          <w:szCs w:val="22"/>
        </w:rPr>
        <w:t xml:space="preserve"> los pagos a cargo del Estado derivados de los Instrumentos de Intercambio Tasas serán cubiertos con cargo al Porcentaje de Participaciones, siempre y cuando éstos hubieren sido inscritos en el Registro del Fideicomiso, en el entendido que las contraprestaciones a favor del Estado deberán abonarse directamente en la Cuenta Individual, para destinarse a la Cuenta del Financiamiento, para su aplicación al pago del Crédito, en los términos y la prelación prevista en el Fideicomiso, y </w:t>
      </w:r>
      <w:r w:rsidRPr="005233D0">
        <w:rPr>
          <w:rFonts w:asciiTheme="minorHAnsi" w:hAnsiTheme="minorHAnsi" w:cstheme="minorHAnsi"/>
          <w:i/>
          <w:iCs/>
          <w:sz w:val="22"/>
          <w:szCs w:val="22"/>
        </w:rPr>
        <w:t>(ii)</w:t>
      </w:r>
      <w:r w:rsidRPr="005233D0">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Individual para destinarse a la Cuenta del Financiamiento del Crédito, para su aplicación al pago del Crédito, en los términos y la prelación prevista en el Fideicomiso.</w:t>
      </w:r>
    </w:p>
    <w:p w14:paraId="5D9EE9DA" w14:textId="77777777" w:rsidR="00A212D6" w:rsidRPr="005233D0" w:rsidRDefault="00A212D6" w:rsidP="00A212D6">
      <w:pPr>
        <w:tabs>
          <w:tab w:val="left" w:pos="2552"/>
          <w:tab w:val="decimal" w:pos="7513"/>
        </w:tabs>
        <w:jc w:val="both"/>
        <w:rPr>
          <w:rFonts w:asciiTheme="minorHAnsi" w:hAnsiTheme="minorHAnsi" w:cstheme="minorHAnsi"/>
          <w:b/>
          <w:sz w:val="22"/>
          <w:szCs w:val="22"/>
        </w:rPr>
      </w:pPr>
    </w:p>
    <w:p w14:paraId="347E3D84" w14:textId="77777777" w:rsidR="00A212D6" w:rsidRPr="005233D0" w:rsidRDefault="00A212D6" w:rsidP="00A212D6">
      <w:pPr>
        <w:tabs>
          <w:tab w:val="left" w:pos="2552"/>
          <w:tab w:val="decimal" w:pos="7513"/>
        </w:tabs>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Octava. </w:t>
      </w:r>
      <w:r w:rsidRPr="005233D0">
        <w:rPr>
          <w:rFonts w:asciiTheme="minorHAnsi" w:hAnsiTheme="minorHAnsi" w:cstheme="minorHAnsi"/>
          <w:b/>
          <w:sz w:val="22"/>
          <w:szCs w:val="22"/>
          <w:u w:val="single"/>
          <w:lang w:val="es-MX"/>
        </w:rPr>
        <w:t>Cesión del Crédito</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6A0ACB50" w14:textId="77777777" w:rsidR="00A212D6" w:rsidRPr="005233D0" w:rsidRDefault="00A212D6" w:rsidP="00A212D6">
      <w:pPr>
        <w:pStyle w:val="Sangradetextonormal"/>
        <w:rPr>
          <w:rFonts w:asciiTheme="minorHAnsi" w:hAnsiTheme="minorHAnsi" w:cstheme="minorHAnsi"/>
          <w:sz w:val="22"/>
          <w:szCs w:val="22"/>
          <w:lang w:val="es-MX"/>
        </w:rPr>
      </w:pPr>
    </w:p>
    <w:p w14:paraId="3B26BE83" w14:textId="61C19829" w:rsidR="00A212D6" w:rsidRPr="005233D0" w:rsidRDefault="00A212D6" w:rsidP="00A212D6">
      <w:pPr>
        <w:pStyle w:val="Sangradetextonormal"/>
        <w:tabs>
          <w:tab w:val="clear" w:pos="567"/>
          <w:tab w:val="left" w:pos="708"/>
        </w:tabs>
        <w:ind w:left="0" w:firstLine="0"/>
        <w:rPr>
          <w:rFonts w:asciiTheme="minorHAnsi" w:hAnsiTheme="minorHAnsi" w:cstheme="minorHAnsi"/>
          <w:b/>
          <w:sz w:val="22"/>
          <w:szCs w:val="22"/>
          <w:lang w:val="es-MX"/>
        </w:rPr>
      </w:pPr>
      <w:r w:rsidRPr="005233D0">
        <w:rPr>
          <w:rFonts w:asciiTheme="minorHAnsi" w:hAnsiTheme="minorHAnsi" w:cstheme="minorHAnsi"/>
          <w:sz w:val="22"/>
          <w:szCs w:val="22"/>
          <w:lang w:val="es-MX"/>
        </w:rPr>
        <w:t xml:space="preserve">El Acreditante por su cuenta podrá ceder este Crédito únicamente mediante cesión ordinaria, </w:t>
      </w:r>
      <w:r w:rsidRPr="005233D0">
        <w:rPr>
          <w:rFonts w:asciiTheme="minorHAnsi" w:hAnsiTheme="minorHAnsi" w:cstheme="minorHAnsi"/>
          <w:i/>
          <w:sz w:val="22"/>
          <w:szCs w:val="22"/>
          <w:lang w:val="es-MX"/>
        </w:rPr>
        <w:t>en el entendido que</w:t>
      </w:r>
      <w:r w:rsidRPr="005233D0">
        <w:rPr>
          <w:rFonts w:asciiTheme="minorHAnsi" w:hAnsiTheme="minorHAnsi" w:cstheme="minorHAnsi"/>
          <w:sz w:val="22"/>
          <w:szCs w:val="22"/>
          <w:lang w:val="es-MX"/>
        </w:rPr>
        <w:t xml:space="preserve">: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w:t>
      </w:r>
      <w:r w:rsidR="00CE6A43" w:rsidRPr="005233D0">
        <w:rPr>
          <w:rFonts w:asciiTheme="minorHAnsi" w:hAnsiTheme="minorHAnsi" w:cstheme="minorHAnsi"/>
          <w:sz w:val="22"/>
          <w:szCs w:val="22"/>
          <w:lang w:val="es-MX"/>
        </w:rPr>
        <w:t>L</w:t>
      </w:r>
      <w:r w:rsidRPr="005233D0">
        <w:rPr>
          <w:rFonts w:asciiTheme="minorHAnsi" w:hAnsiTheme="minorHAnsi" w:cstheme="minorHAnsi"/>
          <w:sz w:val="22"/>
          <w:szCs w:val="22"/>
          <w:lang w:val="es-MX"/>
        </w:rPr>
        <w:t xml:space="preserve">eyes </w:t>
      </w:r>
      <w:r w:rsidR="00CE6A43" w:rsidRPr="005233D0">
        <w:rPr>
          <w:rFonts w:asciiTheme="minorHAnsi" w:hAnsiTheme="minorHAnsi" w:cstheme="minorHAnsi"/>
          <w:sz w:val="22"/>
          <w:szCs w:val="22"/>
          <w:lang w:val="es-MX"/>
        </w:rPr>
        <w:t>A</w:t>
      </w:r>
      <w:r w:rsidRPr="005233D0">
        <w:rPr>
          <w:rFonts w:asciiTheme="minorHAnsi" w:hAnsiTheme="minorHAnsi" w:cstheme="minorHAnsi"/>
          <w:sz w:val="22"/>
          <w:szCs w:val="22"/>
          <w:lang w:val="es-MX"/>
        </w:rPr>
        <w:t xml:space="preserve">plicables,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5233D0">
        <w:rPr>
          <w:rFonts w:asciiTheme="minorHAnsi" w:hAnsiTheme="minorHAnsi" w:cstheme="minorHAnsi"/>
          <w:i/>
          <w:sz w:val="22"/>
          <w:szCs w:val="22"/>
          <w:lang w:val="es-MX"/>
        </w:rPr>
        <w:t>(iii)</w:t>
      </w:r>
      <w:r w:rsidRPr="005233D0">
        <w:rPr>
          <w:rFonts w:asciiTheme="minorHAnsi" w:hAnsiTheme="minorHAnsi" w:cstheme="minorHAnsi"/>
          <w:sz w:val="22"/>
          <w:szCs w:val="22"/>
          <w:lang w:val="es-MX"/>
        </w:rPr>
        <w:t xml:space="preserve"> todos los gastos y costos relacionados con dicha cesión serán cubiertos por y a cargo del Acreditante; </w:t>
      </w:r>
      <w:r w:rsidRPr="005233D0">
        <w:rPr>
          <w:rFonts w:asciiTheme="minorHAnsi" w:hAnsiTheme="minorHAnsi" w:cstheme="minorHAnsi"/>
          <w:i/>
          <w:iCs/>
          <w:sz w:val="22"/>
          <w:szCs w:val="22"/>
          <w:lang w:val="es-MX"/>
        </w:rPr>
        <w:t>(iv)</w:t>
      </w:r>
      <w:r w:rsidRPr="005233D0">
        <w:rPr>
          <w:rFonts w:asciiTheme="minorHAnsi" w:hAnsiTheme="minorHAnsi" w:cstheme="minorHAnsi"/>
          <w:sz w:val="22"/>
          <w:szCs w:val="22"/>
          <w:lang w:val="es-MX"/>
        </w:rPr>
        <w:t xml:space="preserve"> </w:t>
      </w:r>
      <w:r w:rsidR="00367E0F" w:rsidRPr="005233D0">
        <w:rPr>
          <w:rFonts w:asciiTheme="minorHAnsi" w:hAnsiTheme="minorHAnsi" w:cstheme="minorHAnsi"/>
          <w:sz w:val="22"/>
          <w:szCs w:val="22"/>
          <w:lang w:val="es-MX"/>
        </w:rPr>
        <w:t>e</w:t>
      </w:r>
      <w:r w:rsidRPr="005233D0">
        <w:rPr>
          <w:rFonts w:asciiTheme="minorHAnsi" w:hAnsiTheme="minorHAnsi" w:cstheme="minorHAnsi"/>
          <w:sz w:val="22"/>
          <w:szCs w:val="22"/>
          <w:lang w:val="es-MX"/>
        </w:rPr>
        <w:t xml:space="preserve">l Acreditante no podrá ceder este Contrato si ello implica obligaciones adicionales para el Estado a aquellas estipuladas en el presente Contrato; y </w:t>
      </w:r>
      <w:r w:rsidRPr="005233D0">
        <w:rPr>
          <w:rFonts w:asciiTheme="minorHAnsi" w:hAnsiTheme="minorHAnsi" w:cstheme="minorHAnsi"/>
          <w:i/>
          <w:sz w:val="22"/>
          <w:szCs w:val="22"/>
          <w:lang w:val="es-MX"/>
        </w:rPr>
        <w:t>(v)</w:t>
      </w:r>
      <w:r w:rsidRPr="005233D0">
        <w:rPr>
          <w:rFonts w:asciiTheme="minorHAnsi" w:hAnsiTheme="minorHAnsi" w:cstheme="minorHAnsi"/>
          <w:sz w:val="22"/>
          <w:szCs w:val="22"/>
          <w:lang w:val="es-MX"/>
        </w:rPr>
        <w:t xml:space="preserve"> </w:t>
      </w:r>
      <w:r w:rsidR="00E55263" w:rsidRPr="005233D0">
        <w:rPr>
          <w:rFonts w:asciiTheme="minorHAnsi" w:hAnsiTheme="minorHAnsi" w:cstheme="minorHAnsi"/>
          <w:sz w:val="22"/>
          <w:szCs w:val="22"/>
          <w:lang w:val="es-MX"/>
        </w:rPr>
        <w:t>la cesión respectiva no será oponible</w:t>
      </w:r>
      <w:r w:rsidRPr="005233D0">
        <w:rPr>
          <w:rFonts w:asciiTheme="minorHAnsi" w:hAnsiTheme="minorHAnsi" w:cstheme="minorHAnsi"/>
          <w:sz w:val="22"/>
          <w:szCs w:val="22"/>
          <w:lang w:val="es-MX"/>
        </w:rPr>
        <w:t xml:space="preserve"> al Estado y al Fiduciario, sino hasta después de que les haya sido notificada en términos de lo que disponen los artículos 390 del Código de Comercio y/o 2036 del Código Civil Federal.</w:t>
      </w:r>
    </w:p>
    <w:p w14:paraId="58678A7E"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b/>
          <w:sz w:val="22"/>
          <w:szCs w:val="22"/>
          <w:lang w:val="es-MX"/>
        </w:rPr>
      </w:pPr>
    </w:p>
    <w:p w14:paraId="1738FAFD"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Décima Novena. </w:t>
      </w:r>
      <w:r w:rsidRPr="005233D0">
        <w:rPr>
          <w:rFonts w:asciiTheme="minorHAnsi" w:hAnsiTheme="minorHAnsi" w:cstheme="minorHAnsi"/>
          <w:b/>
          <w:sz w:val="22"/>
          <w:szCs w:val="22"/>
          <w:u w:val="single"/>
          <w:lang w:val="es-MX"/>
        </w:rPr>
        <w:t>Notificaciones</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 domicilios y datos de contacto:</w:t>
      </w:r>
    </w:p>
    <w:p w14:paraId="00016F04"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p>
    <w:p w14:paraId="520C9B48" w14:textId="72266F81" w:rsidR="00A212D6" w:rsidRPr="005233D0" w:rsidRDefault="00A212D6" w:rsidP="00A212D6">
      <w:pPr>
        <w:rPr>
          <w:rFonts w:asciiTheme="minorHAnsi" w:hAnsiTheme="minorHAnsi"/>
          <w:sz w:val="22"/>
          <w:szCs w:val="22"/>
        </w:rPr>
      </w:pPr>
      <w:r w:rsidRPr="005233D0">
        <w:rPr>
          <w:rFonts w:asciiTheme="minorHAnsi" w:hAnsiTheme="minorHAnsi" w:cstheme="minorHAnsi"/>
          <w:sz w:val="22"/>
          <w:szCs w:val="22"/>
          <w:lang w:val="es-MX"/>
        </w:rPr>
        <w:t>El Estado:</w:t>
      </w:r>
      <w:r w:rsidRPr="005233D0">
        <w:rPr>
          <w:rFonts w:asciiTheme="minorHAnsi" w:hAnsiTheme="minorHAnsi" w:cstheme="minorHAnsi"/>
          <w:sz w:val="22"/>
          <w:szCs w:val="22"/>
          <w:lang w:val="es-MX"/>
        </w:rPr>
        <w:tab/>
        <w:t xml:space="preserve">   </w:t>
      </w:r>
      <w:r w:rsidRPr="005233D0">
        <w:rPr>
          <w:rFonts w:asciiTheme="minorHAnsi" w:hAnsiTheme="minorHAnsi"/>
          <w:sz w:val="22"/>
          <w:szCs w:val="22"/>
        </w:rPr>
        <w:t xml:space="preserve">Domicilio: </w:t>
      </w:r>
      <w:r w:rsidR="003768E9" w:rsidRPr="005233D0">
        <w:rPr>
          <w:rFonts w:asciiTheme="minorHAnsi" w:hAnsiTheme="minorHAnsi"/>
          <w:sz w:val="22"/>
          <w:szCs w:val="22"/>
        </w:rPr>
        <w:t>[•]</w:t>
      </w:r>
    </w:p>
    <w:p w14:paraId="48AE0727" w14:textId="77777777" w:rsidR="00A212D6" w:rsidRPr="005233D0" w:rsidRDefault="00A212D6" w:rsidP="00A212D6">
      <w:pPr>
        <w:ind w:left="1560" w:firstLine="1"/>
        <w:rPr>
          <w:rFonts w:asciiTheme="minorHAnsi" w:hAnsiTheme="minorHAnsi"/>
          <w:color w:val="000000"/>
          <w:sz w:val="22"/>
          <w:szCs w:val="22"/>
        </w:rPr>
      </w:pPr>
      <w:r w:rsidRPr="005233D0">
        <w:rPr>
          <w:rFonts w:asciiTheme="minorHAnsi" w:hAnsiTheme="minorHAnsi"/>
          <w:color w:val="000000"/>
          <w:sz w:val="22"/>
          <w:szCs w:val="22"/>
        </w:rPr>
        <w:t>Atención: [cargo-nombre]</w:t>
      </w:r>
    </w:p>
    <w:p w14:paraId="57553D61" w14:textId="135008B7"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Correo electrónico: </w:t>
      </w:r>
      <w:r w:rsidR="003768E9" w:rsidRPr="005233D0">
        <w:rPr>
          <w:rFonts w:asciiTheme="minorHAnsi" w:hAnsiTheme="minorHAnsi"/>
          <w:color w:val="000000"/>
          <w:sz w:val="22"/>
          <w:szCs w:val="22"/>
        </w:rPr>
        <w:t>[•]</w:t>
      </w:r>
    </w:p>
    <w:p w14:paraId="7C20A6C0" w14:textId="289B0B75"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Teléfono: </w:t>
      </w:r>
      <w:r w:rsidR="003768E9" w:rsidRPr="005233D0">
        <w:rPr>
          <w:rFonts w:asciiTheme="minorHAnsi" w:hAnsiTheme="minorHAnsi"/>
          <w:color w:val="000000"/>
          <w:sz w:val="22"/>
          <w:szCs w:val="22"/>
        </w:rPr>
        <w:t>[•]</w:t>
      </w:r>
    </w:p>
    <w:p w14:paraId="0BA9FEE7" w14:textId="77777777" w:rsidR="00A212D6" w:rsidRPr="005233D0" w:rsidRDefault="00A212D6" w:rsidP="00A212D6">
      <w:pPr>
        <w:ind w:left="1418" w:hanging="3"/>
        <w:rPr>
          <w:rFonts w:asciiTheme="minorHAnsi" w:hAnsiTheme="minorHAnsi"/>
          <w:color w:val="000000"/>
          <w:sz w:val="22"/>
          <w:szCs w:val="22"/>
        </w:rPr>
      </w:pPr>
    </w:p>
    <w:p w14:paraId="13A48DCE" w14:textId="032045F4" w:rsidR="00A212D6" w:rsidRPr="005233D0" w:rsidRDefault="00A212D6" w:rsidP="00A212D6">
      <w:pPr>
        <w:rPr>
          <w:rFonts w:asciiTheme="minorHAnsi" w:hAnsiTheme="minorHAnsi"/>
          <w:sz w:val="22"/>
          <w:szCs w:val="22"/>
        </w:rPr>
      </w:pPr>
      <w:r w:rsidRPr="005233D0">
        <w:rPr>
          <w:rFonts w:asciiTheme="minorHAnsi" w:hAnsiTheme="minorHAnsi" w:cstheme="minorHAnsi"/>
          <w:sz w:val="22"/>
          <w:szCs w:val="22"/>
          <w:lang w:val="es-MX"/>
        </w:rPr>
        <w:t>El Acreditante:</w:t>
      </w:r>
      <w:r w:rsidRPr="005233D0">
        <w:rPr>
          <w:rFonts w:asciiTheme="minorHAnsi" w:hAnsiTheme="minorHAnsi" w:cstheme="minorHAnsi"/>
          <w:sz w:val="22"/>
          <w:szCs w:val="22"/>
          <w:lang w:val="es-MX"/>
        </w:rPr>
        <w:tab/>
        <w:t xml:space="preserve">   </w:t>
      </w:r>
      <w:r w:rsidRPr="005233D0">
        <w:rPr>
          <w:rFonts w:asciiTheme="minorHAnsi" w:hAnsiTheme="minorHAnsi"/>
          <w:sz w:val="22"/>
          <w:szCs w:val="22"/>
        </w:rPr>
        <w:t xml:space="preserve">Domicilio: </w:t>
      </w:r>
      <w:r w:rsidR="003768E9" w:rsidRPr="005233D0">
        <w:rPr>
          <w:rFonts w:asciiTheme="minorHAnsi" w:hAnsiTheme="minorHAnsi"/>
          <w:sz w:val="22"/>
          <w:szCs w:val="22"/>
        </w:rPr>
        <w:t>[•]</w:t>
      </w:r>
    </w:p>
    <w:p w14:paraId="2AE0DFEB" w14:textId="77777777"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Atención: [cargo-nombre]</w:t>
      </w:r>
    </w:p>
    <w:p w14:paraId="0FFB0A2C" w14:textId="0B4574E2"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Correo electrónico: </w:t>
      </w:r>
      <w:r w:rsidR="003768E9" w:rsidRPr="005233D0">
        <w:rPr>
          <w:rFonts w:asciiTheme="minorHAnsi" w:hAnsiTheme="minorHAnsi"/>
          <w:color w:val="000000"/>
          <w:sz w:val="22"/>
          <w:szCs w:val="22"/>
        </w:rPr>
        <w:t>[•]</w:t>
      </w:r>
    </w:p>
    <w:p w14:paraId="2CC1FE9F" w14:textId="1040EA26" w:rsidR="00A212D6" w:rsidRPr="005233D0" w:rsidRDefault="00A212D6" w:rsidP="00A212D6">
      <w:pPr>
        <w:ind w:left="1560"/>
        <w:rPr>
          <w:rFonts w:asciiTheme="minorHAnsi" w:hAnsiTheme="minorHAnsi"/>
          <w:color w:val="000000"/>
          <w:sz w:val="22"/>
          <w:szCs w:val="22"/>
        </w:rPr>
      </w:pPr>
      <w:r w:rsidRPr="005233D0">
        <w:rPr>
          <w:rFonts w:asciiTheme="minorHAnsi" w:hAnsiTheme="minorHAnsi"/>
          <w:color w:val="000000"/>
          <w:sz w:val="22"/>
          <w:szCs w:val="22"/>
        </w:rPr>
        <w:t xml:space="preserve">Teléfono: </w:t>
      </w:r>
      <w:r w:rsidR="003768E9" w:rsidRPr="005233D0">
        <w:rPr>
          <w:rFonts w:asciiTheme="minorHAnsi" w:hAnsiTheme="minorHAnsi"/>
          <w:color w:val="000000"/>
          <w:sz w:val="22"/>
          <w:szCs w:val="22"/>
        </w:rPr>
        <w:t>[•]</w:t>
      </w:r>
    </w:p>
    <w:p w14:paraId="2951DBED" w14:textId="77777777" w:rsidR="00A212D6" w:rsidRPr="005233D0" w:rsidRDefault="00A212D6" w:rsidP="00A212D6">
      <w:pPr>
        <w:pStyle w:val="Sangradetextonormal"/>
        <w:tabs>
          <w:tab w:val="clear" w:pos="567"/>
          <w:tab w:val="left" w:pos="708"/>
        </w:tabs>
        <w:ind w:left="0" w:firstLine="0"/>
        <w:rPr>
          <w:rFonts w:asciiTheme="minorHAnsi" w:hAnsiTheme="minorHAnsi" w:cstheme="minorHAnsi"/>
          <w:sz w:val="22"/>
          <w:szCs w:val="22"/>
          <w:lang w:val="es-MX"/>
        </w:rPr>
      </w:pPr>
    </w:p>
    <w:p w14:paraId="446ED57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Cualquier cambio de domicilio y de datos de contacto deberá ser notificado por escrito a la otra parte con 10 (diez)</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6B00CD56" w14:textId="77777777" w:rsidR="00A212D6" w:rsidRPr="005233D0" w:rsidRDefault="00A212D6" w:rsidP="00A212D6">
      <w:pPr>
        <w:jc w:val="both"/>
        <w:rPr>
          <w:rFonts w:asciiTheme="minorHAnsi" w:hAnsiTheme="minorHAnsi" w:cstheme="minorHAnsi"/>
          <w:sz w:val="22"/>
          <w:szCs w:val="22"/>
          <w:lang w:val="es-MX"/>
        </w:rPr>
      </w:pPr>
    </w:p>
    <w:p w14:paraId="18D24D89"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Vigésima. </w:t>
      </w:r>
      <w:r w:rsidRPr="005233D0">
        <w:rPr>
          <w:rFonts w:asciiTheme="minorHAnsi" w:hAnsiTheme="minorHAnsi" w:cstheme="minorHAnsi"/>
          <w:b/>
          <w:sz w:val="22"/>
          <w:szCs w:val="22"/>
          <w:u w:val="single"/>
          <w:lang w:val="es-MX"/>
        </w:rPr>
        <w:t>Estados de Cuenta</w:t>
      </w:r>
      <w:r w:rsidRPr="005233D0">
        <w:rPr>
          <w:rFonts w:asciiTheme="minorHAnsi" w:hAnsiTheme="minorHAnsi" w:cstheme="minorHAnsi"/>
          <w:b/>
          <w:sz w:val="22"/>
          <w:szCs w:val="22"/>
          <w:lang w:val="es-MX"/>
        </w:rPr>
        <w:t>.</w:t>
      </w:r>
      <w:r w:rsidRPr="005233D0">
        <w:rPr>
          <w:rStyle w:val="Refdenotaalpie"/>
          <w:rFonts w:asciiTheme="minorHAnsi" w:hAnsiTheme="minorHAnsi" w:cstheme="minorHAnsi"/>
          <w:bCs/>
          <w:sz w:val="22"/>
          <w:szCs w:val="22"/>
          <w:lang w:val="es-MX"/>
        </w:rPr>
        <w:footnoteReference w:id="40"/>
      </w:r>
      <w:r w:rsidRPr="005233D0">
        <w:rPr>
          <w:rFonts w:asciiTheme="minorHAnsi" w:hAnsiTheme="minorHAnsi" w:cstheme="minorHAnsi"/>
          <w:sz w:val="22"/>
          <w:szCs w:val="22"/>
          <w:lang w:val="es-MX"/>
        </w:rPr>
        <w:t xml:space="preserve"> El Acreditante entregará al Estado o pondrá a su disposición, el estado de cuenta dentro de los primeros 10 (diez) Días Hábiles de cada mes calendario. </w:t>
      </w:r>
    </w:p>
    <w:p w14:paraId="56F54CD2" w14:textId="77777777" w:rsidR="00A212D6" w:rsidRPr="005233D0" w:rsidRDefault="00A212D6" w:rsidP="00A212D6">
      <w:pPr>
        <w:jc w:val="both"/>
        <w:rPr>
          <w:rFonts w:asciiTheme="minorHAnsi" w:hAnsiTheme="minorHAnsi" w:cstheme="minorHAnsi"/>
          <w:sz w:val="22"/>
          <w:szCs w:val="22"/>
          <w:lang w:val="es-MX"/>
        </w:rPr>
      </w:pPr>
    </w:p>
    <w:p w14:paraId="1B90FC24"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sz w:val="22"/>
          <w:szCs w:val="22"/>
          <w:lang w:val="es-MX"/>
        </w:rPr>
        <w:t>El Estado 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Pr="005233D0">
        <w:rPr>
          <w:rFonts w:asciiTheme="minorHAnsi" w:hAnsiTheme="minorHAnsi" w:cstheme="minorHAnsi"/>
          <w:b/>
          <w:sz w:val="22"/>
          <w:szCs w:val="22"/>
          <w:lang w:val="es-MX"/>
        </w:rPr>
        <w:t xml:space="preserve"> </w:t>
      </w:r>
    </w:p>
    <w:p w14:paraId="2425C17A" w14:textId="77777777" w:rsidR="00A212D6" w:rsidRPr="005233D0" w:rsidRDefault="00A212D6" w:rsidP="00A212D6">
      <w:pPr>
        <w:jc w:val="both"/>
        <w:rPr>
          <w:rFonts w:asciiTheme="minorHAnsi" w:hAnsiTheme="minorHAnsi" w:cstheme="minorHAnsi"/>
          <w:sz w:val="22"/>
          <w:szCs w:val="22"/>
          <w:lang w:val="es-MX"/>
        </w:rPr>
      </w:pPr>
    </w:p>
    <w:p w14:paraId="577C3B56" w14:textId="391DC1CE"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b/>
          <w:sz w:val="22"/>
          <w:szCs w:val="22"/>
          <w:lang w:val="es-MX"/>
        </w:rPr>
        <w:t xml:space="preserve">Cláusula Vigésima Primera. </w:t>
      </w:r>
      <w:r w:rsidRPr="005233D0">
        <w:rPr>
          <w:rFonts w:asciiTheme="minorHAnsi" w:hAnsiTheme="minorHAnsi" w:cstheme="minorHAnsi"/>
          <w:b/>
          <w:sz w:val="22"/>
          <w:szCs w:val="22"/>
          <w:u w:val="single"/>
          <w:lang w:val="es-MX"/>
        </w:rPr>
        <w:t>Sociedades de Información Crediticia</w:t>
      </w:r>
      <w:r w:rsidR="00E55263" w:rsidRPr="005233D0">
        <w:rPr>
          <w:rStyle w:val="Refdenotaalpie"/>
          <w:rFonts w:asciiTheme="minorHAnsi" w:hAnsiTheme="minorHAnsi" w:cstheme="minorHAnsi"/>
          <w:b/>
          <w:sz w:val="22"/>
          <w:szCs w:val="22"/>
          <w:u w:val="single"/>
          <w:lang w:val="es-MX"/>
        </w:rPr>
        <w:footnoteReference w:id="41"/>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El Estado </w:t>
      </w:r>
      <w:r w:rsidRPr="005233D0">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53FD4029" w14:textId="77777777" w:rsidR="00A212D6" w:rsidRPr="005233D0" w:rsidRDefault="00A212D6" w:rsidP="00A212D6">
      <w:pPr>
        <w:jc w:val="both"/>
        <w:rPr>
          <w:rFonts w:asciiTheme="minorHAnsi" w:hAnsiTheme="minorHAnsi" w:cstheme="minorHAnsi"/>
          <w:snapToGrid w:val="0"/>
          <w:sz w:val="22"/>
          <w:szCs w:val="22"/>
          <w:lang w:val="es-MX"/>
        </w:rPr>
      </w:pPr>
    </w:p>
    <w:p w14:paraId="359350A4" w14:textId="77777777"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F89850F" w14:textId="77777777" w:rsidR="00A212D6" w:rsidRPr="005233D0" w:rsidRDefault="00A212D6" w:rsidP="00A212D6">
      <w:pPr>
        <w:jc w:val="both"/>
        <w:rPr>
          <w:rFonts w:asciiTheme="minorHAnsi" w:hAnsiTheme="minorHAnsi" w:cstheme="minorHAnsi"/>
          <w:snapToGrid w:val="0"/>
          <w:sz w:val="22"/>
          <w:szCs w:val="22"/>
          <w:lang w:val="es-MX"/>
        </w:rPr>
      </w:pPr>
    </w:p>
    <w:p w14:paraId="09C2765B" w14:textId="77777777" w:rsidR="00A212D6" w:rsidRPr="005233D0" w:rsidRDefault="00A212D6" w:rsidP="00A212D6">
      <w:pPr>
        <w:jc w:val="both"/>
        <w:rPr>
          <w:rFonts w:asciiTheme="minorHAnsi" w:hAnsiTheme="minorHAnsi" w:cstheme="minorHAnsi"/>
          <w:snapToGrid w:val="0"/>
          <w:sz w:val="22"/>
          <w:szCs w:val="22"/>
          <w:lang w:val="es-MX"/>
        </w:rPr>
      </w:pPr>
      <w:r w:rsidRPr="005233D0">
        <w:rPr>
          <w:rFonts w:asciiTheme="minorHAnsi" w:hAnsiTheme="minorHAnsi" w:cstheme="minorHAnsi"/>
          <w:snapToGrid w:val="0"/>
          <w:sz w:val="22"/>
          <w:szCs w:val="22"/>
          <w:lang w:val="es-MX"/>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044335BD" w14:textId="77777777" w:rsidR="00A212D6" w:rsidRPr="005233D0" w:rsidRDefault="00A212D6" w:rsidP="00A212D6">
      <w:pPr>
        <w:jc w:val="both"/>
        <w:rPr>
          <w:rFonts w:asciiTheme="minorHAnsi" w:hAnsiTheme="minorHAnsi" w:cstheme="minorHAnsi"/>
          <w:snapToGrid w:val="0"/>
          <w:sz w:val="22"/>
          <w:szCs w:val="22"/>
          <w:lang w:val="es-MX"/>
        </w:rPr>
      </w:pPr>
    </w:p>
    <w:p w14:paraId="21713B60" w14:textId="77777777" w:rsidR="00A212D6" w:rsidRPr="005233D0" w:rsidRDefault="00A212D6" w:rsidP="00A212D6">
      <w:pPr>
        <w:pStyle w:val="Textoindependiente"/>
        <w:rPr>
          <w:rFonts w:asciiTheme="minorHAnsi" w:hAnsiTheme="minorHAnsi" w:cstheme="minorHAnsi"/>
          <w:b/>
          <w:szCs w:val="22"/>
          <w:lang w:val="es-MX"/>
        </w:rPr>
      </w:pPr>
      <w:r w:rsidRPr="005233D0">
        <w:rPr>
          <w:rFonts w:asciiTheme="minorHAnsi" w:hAnsiTheme="minorHAnsi" w:cstheme="minorHAnsi"/>
          <w:snapToGrid w:val="0"/>
          <w:szCs w:val="22"/>
          <w:lang w:val="es-MX"/>
        </w:rPr>
        <w:t>El</w:t>
      </w:r>
      <w:r w:rsidRPr="005233D0">
        <w:rPr>
          <w:rFonts w:asciiTheme="minorHAnsi" w:hAnsiTheme="minorHAnsi" w:cstheme="minorHAnsi"/>
          <w:szCs w:val="22"/>
          <w:lang w:val="es-MX"/>
        </w:rPr>
        <w:t xml:space="preserve"> Estado </w:t>
      </w:r>
      <w:r w:rsidRPr="005233D0">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0FFF8FB2" w14:textId="77777777" w:rsidR="00A212D6" w:rsidRPr="005233D0" w:rsidRDefault="00A212D6" w:rsidP="00A212D6">
      <w:pPr>
        <w:jc w:val="both"/>
        <w:rPr>
          <w:rFonts w:asciiTheme="minorHAnsi" w:hAnsiTheme="minorHAnsi" w:cstheme="minorHAnsi"/>
          <w:b/>
          <w:sz w:val="22"/>
          <w:szCs w:val="22"/>
          <w:lang w:val="es-MX"/>
        </w:rPr>
      </w:pPr>
    </w:p>
    <w:p w14:paraId="5A384D85" w14:textId="77777777" w:rsidR="00A212D6" w:rsidRPr="005233D0" w:rsidRDefault="00A212D6" w:rsidP="00A212D6">
      <w:pPr>
        <w:jc w:val="both"/>
        <w:rPr>
          <w:rFonts w:asciiTheme="minorHAnsi" w:hAnsiTheme="minorHAnsi" w:cstheme="minorHAnsi"/>
          <w:b/>
          <w:color w:val="000000"/>
          <w:sz w:val="22"/>
          <w:szCs w:val="22"/>
          <w:lang w:val="es-MX"/>
        </w:rPr>
      </w:pPr>
      <w:r w:rsidRPr="005233D0">
        <w:rPr>
          <w:rFonts w:asciiTheme="minorHAnsi" w:hAnsiTheme="minorHAnsi" w:cstheme="minorHAnsi"/>
          <w:b/>
          <w:sz w:val="22"/>
          <w:szCs w:val="22"/>
          <w:lang w:val="es-MX"/>
        </w:rPr>
        <w:t>Cláusula Vigésima Segunda</w:t>
      </w:r>
      <w:r w:rsidRPr="005233D0">
        <w:rPr>
          <w:rFonts w:asciiTheme="minorHAnsi" w:hAnsiTheme="minorHAnsi" w:cstheme="minorHAnsi"/>
          <w:b/>
          <w:color w:val="000000"/>
          <w:sz w:val="22"/>
          <w:szCs w:val="22"/>
          <w:lang w:val="es-MX"/>
        </w:rPr>
        <w:t xml:space="preserve">. </w:t>
      </w:r>
      <w:r w:rsidRPr="005233D0">
        <w:rPr>
          <w:rFonts w:asciiTheme="minorHAnsi" w:hAnsiTheme="minorHAnsi"/>
          <w:b/>
          <w:sz w:val="22"/>
          <w:szCs w:val="22"/>
          <w:u w:val="single"/>
        </w:rPr>
        <w:t>Renuncia a la Restricción y Denuncia</w:t>
      </w:r>
      <w:r w:rsidRPr="005233D0">
        <w:rPr>
          <w:rFonts w:asciiTheme="minorHAnsi" w:hAnsiTheme="minorHAnsi"/>
          <w:b/>
          <w:sz w:val="22"/>
          <w:szCs w:val="22"/>
        </w:rPr>
        <w:t xml:space="preserve">. </w:t>
      </w:r>
      <w:r w:rsidRPr="005233D0">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3D02C773" w14:textId="77777777" w:rsidR="00A212D6" w:rsidRPr="005233D0" w:rsidRDefault="00A212D6" w:rsidP="00A212D6">
      <w:pPr>
        <w:jc w:val="both"/>
        <w:rPr>
          <w:rFonts w:asciiTheme="minorHAnsi" w:hAnsiTheme="minorHAnsi" w:cstheme="minorHAnsi"/>
          <w:b/>
          <w:color w:val="000000"/>
          <w:sz w:val="22"/>
          <w:szCs w:val="22"/>
        </w:rPr>
      </w:pPr>
    </w:p>
    <w:p w14:paraId="598B7C18" w14:textId="01E35CA2" w:rsidR="00A212D6" w:rsidRPr="005233D0" w:rsidRDefault="00A212D6" w:rsidP="00A212D6">
      <w:pPr>
        <w:jc w:val="both"/>
        <w:rPr>
          <w:rFonts w:asciiTheme="minorHAnsi" w:hAnsiTheme="minorHAnsi" w:cstheme="minorHAnsi"/>
          <w:sz w:val="22"/>
          <w:szCs w:val="22"/>
        </w:rPr>
      </w:pPr>
      <w:r w:rsidRPr="005233D0">
        <w:rPr>
          <w:rFonts w:asciiTheme="minorHAnsi" w:hAnsiTheme="minorHAnsi" w:cstheme="minorHAnsi"/>
          <w:b/>
          <w:color w:val="000000"/>
          <w:sz w:val="22"/>
          <w:szCs w:val="22"/>
          <w:lang w:val="es-MX"/>
        </w:rPr>
        <w:t xml:space="preserve">Cláusula Vigésima Tercera. </w:t>
      </w:r>
      <w:r w:rsidRPr="005233D0">
        <w:rPr>
          <w:rFonts w:asciiTheme="minorHAnsi" w:hAnsiTheme="minorHAnsi" w:cstheme="minorHAnsi"/>
          <w:b/>
          <w:color w:val="000000"/>
          <w:sz w:val="22"/>
          <w:szCs w:val="22"/>
          <w:u w:val="single"/>
          <w:lang w:val="es-MX"/>
        </w:rPr>
        <w:t>Modificaciones al Contrato</w:t>
      </w:r>
      <w:r w:rsidRPr="005233D0">
        <w:rPr>
          <w:rFonts w:asciiTheme="minorHAnsi" w:hAnsiTheme="minorHAnsi" w:cstheme="minorHAnsi"/>
          <w:b/>
          <w:color w:val="000000"/>
          <w:sz w:val="22"/>
          <w:szCs w:val="22"/>
          <w:lang w:val="es-MX"/>
        </w:rPr>
        <w:t>.</w:t>
      </w:r>
      <w:r w:rsidRPr="005233D0">
        <w:rPr>
          <w:rFonts w:asciiTheme="minorHAnsi" w:hAnsiTheme="minorHAnsi" w:cstheme="minorHAnsi"/>
          <w:color w:val="000000"/>
          <w:sz w:val="22"/>
          <w:szCs w:val="22"/>
          <w:lang w:val="es-MX"/>
        </w:rPr>
        <w:t xml:space="preserve"> </w:t>
      </w:r>
      <w:r w:rsidRPr="005233D0">
        <w:rPr>
          <w:rFonts w:asciiTheme="minorHAnsi" w:hAnsiTheme="minorHAnsi" w:cstheme="minorHAnsi"/>
          <w:sz w:val="22"/>
          <w:szCs w:val="22"/>
        </w:rPr>
        <w:t>Este Contrato podrá ser modificado, previo cumplimiento de los requisitos normativos aplicables en términos de la legislación aplicable, mediante convenio por escrito celebrado entre el Estado y el Acreditante</w:t>
      </w:r>
      <w:r w:rsidR="00971ECB" w:rsidRPr="005233D0">
        <w:rPr>
          <w:rFonts w:asciiTheme="minorHAnsi" w:hAnsiTheme="minorHAnsi" w:cstheme="minorHAnsi"/>
          <w:sz w:val="22"/>
          <w:szCs w:val="22"/>
        </w:rPr>
        <w:t xml:space="preserve">. </w:t>
      </w:r>
    </w:p>
    <w:p w14:paraId="0A657085" w14:textId="77777777" w:rsidR="00971ECB" w:rsidRPr="005233D0" w:rsidRDefault="00971ECB" w:rsidP="00A212D6">
      <w:pPr>
        <w:jc w:val="both"/>
        <w:rPr>
          <w:rFonts w:asciiTheme="minorHAnsi" w:hAnsiTheme="minorHAnsi" w:cstheme="minorHAnsi"/>
          <w:color w:val="000000"/>
          <w:sz w:val="22"/>
          <w:szCs w:val="22"/>
          <w:lang w:val="es-MX"/>
        </w:rPr>
      </w:pPr>
    </w:p>
    <w:p w14:paraId="5724926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color w:val="000000"/>
          <w:sz w:val="22"/>
          <w:szCs w:val="22"/>
          <w:lang w:val="es-MX"/>
        </w:rPr>
        <w:t xml:space="preserve">Cláusula Vigésima Cuarta. </w:t>
      </w:r>
      <w:r w:rsidRPr="005233D0">
        <w:rPr>
          <w:rFonts w:asciiTheme="minorHAnsi" w:hAnsiTheme="minorHAnsi" w:cstheme="minorHAnsi"/>
          <w:b/>
          <w:bCs/>
          <w:sz w:val="22"/>
          <w:szCs w:val="22"/>
          <w:u w:val="single"/>
          <w:lang w:val="es-MX"/>
        </w:rPr>
        <w:t>Título Ejecutivo</w:t>
      </w:r>
      <w:r w:rsidRPr="005233D0">
        <w:rPr>
          <w:rFonts w:asciiTheme="minorHAnsi" w:hAnsiTheme="minorHAnsi" w:cstheme="minorHAnsi"/>
          <w:b/>
          <w:bCs/>
          <w:sz w:val="22"/>
          <w:szCs w:val="22"/>
          <w:lang w:val="es-MX"/>
        </w:rPr>
        <w:t xml:space="preserve">. </w:t>
      </w:r>
      <w:r w:rsidRPr="005233D0">
        <w:rPr>
          <w:rFonts w:asciiTheme="minorHAnsi" w:hAnsiTheme="minorHAnsi" w:cstheme="minorHAnsi"/>
          <w:color w:val="000000"/>
          <w:sz w:val="22"/>
          <w:szCs w:val="22"/>
          <w:lang w:val="es-MX"/>
        </w:rPr>
        <w:t>Las Partes convienen que</w:t>
      </w:r>
      <w:r w:rsidRPr="005233D0">
        <w:rPr>
          <w:rFonts w:asciiTheme="minorHAnsi" w:hAnsiTheme="minorHAnsi" w:cstheme="minorHAnsi"/>
          <w:sz w:val="22"/>
          <w:szCs w:val="22"/>
          <w:lang w:val="es-MX"/>
        </w:rPr>
        <w:t xml:space="preserve"> este Contrato, junto con el estado de cuenta certificado por el contador facultado por el Acreditante, constituirán título ejecutivo, sin necesidad del reconocimiento de firma o de cualquier otro requisito </w:t>
      </w:r>
      <w:r w:rsidRPr="005233D0">
        <w:rPr>
          <w:rFonts w:asciiTheme="minorHAnsi" w:hAnsiTheme="minorHAnsi" w:cstheme="minorHAnsi"/>
          <w:color w:val="000000"/>
          <w:sz w:val="22"/>
          <w:szCs w:val="22"/>
          <w:lang w:val="es-MX"/>
        </w:rPr>
        <w:t xml:space="preserve">y harán prueba plena, en términos de lo que dispone </w:t>
      </w:r>
      <w:r w:rsidRPr="005233D0">
        <w:rPr>
          <w:rFonts w:asciiTheme="minorHAnsi" w:hAnsiTheme="minorHAnsi" w:cstheme="minorHAnsi"/>
          <w:sz w:val="22"/>
          <w:szCs w:val="22"/>
          <w:lang w:val="es-MX"/>
        </w:rPr>
        <w:t xml:space="preserve">el artículo 68 de la Ley de Instituciones de Crédito, </w:t>
      </w:r>
      <w:r w:rsidRPr="005233D0">
        <w:rPr>
          <w:rFonts w:asciiTheme="minorHAnsi" w:hAnsiTheme="minorHAnsi" w:cstheme="minorHAnsi"/>
          <w:color w:val="000000"/>
          <w:sz w:val="22"/>
          <w:szCs w:val="22"/>
          <w:lang w:val="es-MX"/>
        </w:rPr>
        <w:t>para fijar los saldos resultantes a cargo d</w:t>
      </w:r>
      <w:r w:rsidRPr="005233D0">
        <w:rPr>
          <w:rFonts w:asciiTheme="minorHAnsi" w:hAnsiTheme="minorHAnsi" w:cstheme="minorHAnsi"/>
          <w:bCs/>
          <w:color w:val="000000"/>
          <w:sz w:val="22"/>
          <w:szCs w:val="22"/>
          <w:lang w:val="es-MX"/>
        </w:rPr>
        <w:t>el Estado</w:t>
      </w:r>
      <w:r w:rsidRPr="005233D0">
        <w:rPr>
          <w:rFonts w:asciiTheme="minorHAnsi" w:hAnsiTheme="minorHAnsi" w:cstheme="minorHAnsi"/>
          <w:sz w:val="22"/>
          <w:szCs w:val="22"/>
          <w:lang w:val="es-MX"/>
        </w:rPr>
        <w:t>.</w:t>
      </w:r>
    </w:p>
    <w:p w14:paraId="3111C35A" w14:textId="77777777" w:rsidR="00A212D6" w:rsidRPr="005233D0" w:rsidRDefault="00A212D6" w:rsidP="00A212D6">
      <w:pPr>
        <w:jc w:val="both"/>
        <w:rPr>
          <w:rFonts w:asciiTheme="minorHAnsi" w:hAnsiTheme="minorHAnsi" w:cstheme="minorHAnsi"/>
          <w:b/>
          <w:color w:val="000000"/>
          <w:sz w:val="22"/>
          <w:szCs w:val="22"/>
          <w:lang w:val="es-MX"/>
        </w:rPr>
      </w:pPr>
    </w:p>
    <w:p w14:paraId="11801B2E"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Cláusula Vigésima</w:t>
      </w:r>
      <w:r w:rsidRPr="005233D0">
        <w:rPr>
          <w:rFonts w:asciiTheme="minorHAnsi" w:hAnsiTheme="minorHAnsi" w:cstheme="minorHAnsi"/>
          <w:b/>
          <w:sz w:val="22"/>
          <w:szCs w:val="22"/>
          <w:lang w:val="es-MX"/>
        </w:rPr>
        <w:t xml:space="preserve"> Quinta</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b/>
          <w:color w:val="000000"/>
          <w:sz w:val="22"/>
          <w:szCs w:val="22"/>
          <w:u w:val="single"/>
          <w:lang w:val="es-MX"/>
        </w:rPr>
        <w:t>Denominación de las Cláusulas</w:t>
      </w:r>
      <w:r w:rsidRPr="005233D0">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7A9F721F" w14:textId="77777777" w:rsidR="00A212D6" w:rsidRPr="005233D0" w:rsidRDefault="00A212D6" w:rsidP="00A212D6">
      <w:pPr>
        <w:jc w:val="both"/>
        <w:rPr>
          <w:rFonts w:asciiTheme="minorHAnsi" w:hAnsiTheme="minorHAnsi" w:cstheme="minorHAnsi"/>
          <w:b/>
          <w:color w:val="000000"/>
          <w:sz w:val="22"/>
          <w:szCs w:val="22"/>
          <w:lang w:val="es-MX"/>
        </w:rPr>
      </w:pPr>
    </w:p>
    <w:p w14:paraId="51EA1B3A"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sz w:val="22"/>
          <w:szCs w:val="22"/>
          <w:lang w:val="es-MX"/>
        </w:rPr>
        <w:t xml:space="preserve">Cláusula Vigésima Sexta. </w:t>
      </w:r>
      <w:r w:rsidRPr="005233D0">
        <w:rPr>
          <w:rFonts w:asciiTheme="minorHAnsi" w:hAnsiTheme="minorHAnsi" w:cstheme="minorHAnsi"/>
          <w:b/>
          <w:bCs/>
          <w:sz w:val="22"/>
          <w:szCs w:val="22"/>
          <w:u w:val="single"/>
          <w:lang w:val="es-MX"/>
        </w:rPr>
        <w:t>Autorización para Divulgar Información</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En este acto el Estado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Estado la información que haya tenido que revelar</w:t>
      </w:r>
      <w:r w:rsidRPr="005233D0">
        <w:rPr>
          <w:rFonts w:asciiTheme="minorHAnsi" w:hAnsiTheme="minorHAnsi" w:cstheme="minorHAnsi"/>
          <w:color w:val="000000"/>
          <w:sz w:val="22"/>
          <w:szCs w:val="22"/>
          <w:lang w:val="es-MX"/>
        </w:rPr>
        <w:t>.</w:t>
      </w:r>
    </w:p>
    <w:p w14:paraId="1D23659A" w14:textId="77777777" w:rsidR="00A212D6" w:rsidRPr="005233D0" w:rsidRDefault="00A212D6" w:rsidP="00A212D6">
      <w:pPr>
        <w:jc w:val="both"/>
        <w:rPr>
          <w:rFonts w:asciiTheme="minorHAnsi" w:hAnsiTheme="minorHAnsi" w:cstheme="minorHAnsi"/>
          <w:b/>
          <w:sz w:val="22"/>
          <w:szCs w:val="22"/>
          <w:lang w:val="es-MX"/>
        </w:rPr>
      </w:pPr>
    </w:p>
    <w:p w14:paraId="71FD7D24" w14:textId="77777777" w:rsidR="00A212D6" w:rsidRPr="005233D0" w:rsidRDefault="00A212D6" w:rsidP="00A212D6">
      <w:pPr>
        <w:jc w:val="both"/>
        <w:rPr>
          <w:rFonts w:asciiTheme="minorHAnsi" w:hAnsiTheme="minorHAnsi" w:cstheme="minorHAnsi"/>
          <w:color w:val="000000"/>
          <w:sz w:val="22"/>
          <w:szCs w:val="22"/>
          <w:lang w:val="es-MX"/>
        </w:rPr>
      </w:pPr>
      <w:r w:rsidRPr="005233D0">
        <w:rPr>
          <w:rFonts w:asciiTheme="minorHAnsi" w:hAnsiTheme="minorHAnsi" w:cstheme="minorHAnsi"/>
          <w:b/>
          <w:color w:val="000000"/>
          <w:sz w:val="22"/>
          <w:szCs w:val="22"/>
          <w:lang w:val="es-MX"/>
        </w:rPr>
        <w:t xml:space="preserve">Cláusula Vigésima Séptima. </w:t>
      </w:r>
      <w:r w:rsidRPr="005233D0">
        <w:rPr>
          <w:rFonts w:asciiTheme="minorHAnsi" w:hAnsiTheme="minorHAnsi" w:cstheme="minorHAnsi"/>
          <w:b/>
          <w:color w:val="000000"/>
          <w:sz w:val="22"/>
          <w:szCs w:val="22"/>
          <w:u w:val="single"/>
          <w:lang w:val="es-MX"/>
        </w:rPr>
        <w:t>Impuestos</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color w:val="000000"/>
          <w:sz w:val="22"/>
          <w:szCs w:val="22"/>
          <w:lang w:val="es-MX"/>
        </w:rPr>
        <w:t>El</w:t>
      </w:r>
      <w:r w:rsidRPr="005233D0">
        <w:rPr>
          <w:rFonts w:asciiTheme="minorHAnsi" w:hAnsiTheme="minorHAnsi" w:cstheme="minorHAnsi"/>
          <w:b/>
          <w:color w:val="000000"/>
          <w:sz w:val="22"/>
          <w:szCs w:val="22"/>
          <w:lang w:val="es-MX"/>
        </w:rPr>
        <w:t xml:space="preserve"> </w:t>
      </w:r>
      <w:r w:rsidRPr="005233D0">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24B6B0C3" w14:textId="77777777" w:rsidR="00A212D6" w:rsidRPr="005233D0" w:rsidRDefault="00A212D6" w:rsidP="00A212D6">
      <w:pPr>
        <w:jc w:val="both"/>
        <w:rPr>
          <w:rFonts w:asciiTheme="minorHAnsi" w:hAnsiTheme="minorHAnsi" w:cstheme="minorHAnsi"/>
          <w:b/>
          <w:color w:val="000000"/>
          <w:sz w:val="22"/>
          <w:szCs w:val="22"/>
          <w:lang w:val="es-MX"/>
        </w:rPr>
      </w:pPr>
    </w:p>
    <w:p w14:paraId="0FA7E4DC"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color w:val="000000"/>
          <w:sz w:val="22"/>
          <w:szCs w:val="22"/>
          <w:lang w:val="es-MX"/>
        </w:rPr>
        <w:t>Cláusula Vigésima Octava</w:t>
      </w:r>
      <w:r w:rsidRPr="005233D0">
        <w:rPr>
          <w:rFonts w:asciiTheme="minorHAnsi" w:hAnsiTheme="minorHAnsi" w:cstheme="minorHAnsi"/>
          <w:b/>
          <w:sz w:val="22"/>
          <w:szCs w:val="22"/>
          <w:lang w:val="es-MX"/>
        </w:rPr>
        <w:t xml:space="preserve">. </w:t>
      </w:r>
      <w:r w:rsidRPr="005233D0">
        <w:rPr>
          <w:rFonts w:asciiTheme="minorHAnsi" w:hAnsiTheme="minorHAnsi" w:cstheme="minorHAnsi"/>
          <w:b/>
          <w:sz w:val="22"/>
          <w:szCs w:val="22"/>
          <w:u w:val="single"/>
          <w:lang w:val="es-MX"/>
        </w:rPr>
        <w:t>Reserva Legal</w:t>
      </w:r>
      <w:r w:rsidRPr="005233D0">
        <w:rPr>
          <w:rFonts w:asciiTheme="minorHAnsi" w:hAnsiTheme="minorHAnsi" w:cstheme="minorHAnsi"/>
          <w:b/>
          <w:sz w:val="22"/>
          <w:szCs w:val="22"/>
          <w:lang w:val="es-MX"/>
        </w:rPr>
        <w:t xml:space="preserve">. </w:t>
      </w:r>
      <w:r w:rsidRPr="005233D0">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3703925B" w14:textId="77777777" w:rsidR="00A212D6" w:rsidRPr="005233D0" w:rsidRDefault="00A212D6" w:rsidP="00A212D6">
      <w:pPr>
        <w:jc w:val="both"/>
        <w:rPr>
          <w:rFonts w:asciiTheme="minorHAnsi" w:hAnsiTheme="minorHAnsi" w:cstheme="minorHAnsi"/>
          <w:b/>
          <w:sz w:val="22"/>
          <w:szCs w:val="22"/>
          <w:lang w:val="es-MX"/>
        </w:rPr>
      </w:pPr>
    </w:p>
    <w:p w14:paraId="1F127D0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Vigésima Novena. </w:t>
      </w:r>
      <w:r w:rsidRPr="005233D0">
        <w:rPr>
          <w:rFonts w:asciiTheme="minorHAnsi" w:hAnsiTheme="minorHAnsi" w:cstheme="minorHAnsi"/>
          <w:b/>
          <w:sz w:val="22"/>
          <w:szCs w:val="22"/>
          <w:u w:val="single"/>
          <w:lang w:val="es-MX"/>
        </w:rPr>
        <w:t>Protección de Datos Personales</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2352884D" w14:textId="77777777" w:rsidR="00A212D6" w:rsidRPr="005233D0" w:rsidRDefault="00A212D6" w:rsidP="00A212D6">
      <w:pPr>
        <w:jc w:val="both"/>
        <w:rPr>
          <w:rFonts w:asciiTheme="minorHAnsi" w:hAnsiTheme="minorHAnsi" w:cstheme="minorHAnsi"/>
          <w:sz w:val="22"/>
          <w:szCs w:val="22"/>
          <w:lang w:val="es-MX"/>
        </w:rPr>
      </w:pPr>
    </w:p>
    <w:p w14:paraId="3043ABE5"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Trigésima. </w:t>
      </w:r>
      <w:r w:rsidRPr="005233D0">
        <w:rPr>
          <w:rFonts w:asciiTheme="minorHAnsi" w:hAnsiTheme="minorHAnsi" w:cstheme="minorHAnsi"/>
          <w:b/>
          <w:sz w:val="22"/>
          <w:szCs w:val="22"/>
          <w:u w:val="single"/>
          <w:lang w:val="es-MX"/>
        </w:rPr>
        <w:t>Lavado de Dinero</w:t>
      </w:r>
      <w:r w:rsidRPr="005233D0">
        <w:rPr>
          <w:rFonts w:asciiTheme="minorHAnsi" w:hAnsiTheme="minorHAnsi" w:cstheme="minorHAnsi"/>
          <w:b/>
          <w:sz w:val="22"/>
          <w:szCs w:val="22"/>
          <w:lang w:val="es-MX"/>
        </w:rPr>
        <w:t>.</w:t>
      </w:r>
      <w:r w:rsidRPr="005233D0">
        <w:rPr>
          <w:rFonts w:asciiTheme="minorHAnsi" w:hAnsiTheme="minorHAnsi" w:cstheme="minorHAnsi"/>
          <w:sz w:val="22"/>
          <w:szCs w:val="22"/>
          <w:lang w:val="es-MX"/>
        </w:rPr>
        <w:t xml:space="preserve"> Bajo protesta de decir verdad, el Estado declara y se obliga a que: </w:t>
      </w:r>
      <w:r w:rsidRPr="005233D0">
        <w:rPr>
          <w:rFonts w:asciiTheme="minorHAnsi" w:hAnsiTheme="minorHAnsi" w:cstheme="minorHAnsi"/>
          <w:i/>
          <w:sz w:val="22"/>
          <w:szCs w:val="22"/>
          <w:lang w:val="es-MX"/>
        </w:rPr>
        <w:t>(i)</w:t>
      </w:r>
      <w:r w:rsidRPr="005233D0">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5233D0">
        <w:rPr>
          <w:rFonts w:asciiTheme="minorHAnsi" w:hAnsiTheme="minorHAnsi" w:cstheme="minorHAnsi"/>
          <w:i/>
          <w:sz w:val="22"/>
          <w:szCs w:val="22"/>
          <w:lang w:val="es-MX"/>
        </w:rPr>
        <w:t>(ii)</w:t>
      </w:r>
      <w:r w:rsidRPr="005233D0">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Estado que reciba los beneficios de este Contrato.</w:t>
      </w:r>
    </w:p>
    <w:p w14:paraId="2F263354" w14:textId="77777777" w:rsidR="00A212D6" w:rsidRPr="005233D0" w:rsidRDefault="00A212D6" w:rsidP="00A212D6">
      <w:pPr>
        <w:jc w:val="both"/>
        <w:rPr>
          <w:rFonts w:asciiTheme="minorHAnsi" w:hAnsiTheme="minorHAnsi" w:cstheme="minorHAnsi"/>
          <w:sz w:val="22"/>
          <w:szCs w:val="22"/>
          <w:lang w:val="es-MX"/>
        </w:rPr>
      </w:pPr>
    </w:p>
    <w:p w14:paraId="678BEDC3" w14:textId="77777777" w:rsidR="00A212D6" w:rsidRPr="005233D0" w:rsidRDefault="00A212D6" w:rsidP="00A212D6">
      <w:pPr>
        <w:jc w:val="both"/>
        <w:rPr>
          <w:rFonts w:asciiTheme="minorHAnsi" w:hAnsiTheme="minorHAnsi" w:cstheme="minorHAnsi"/>
          <w:color w:val="000000"/>
          <w:sz w:val="22"/>
          <w:szCs w:val="22"/>
          <w:lang w:val="es-MX" w:bidi="es-ES"/>
        </w:rPr>
      </w:pPr>
      <w:r w:rsidRPr="005233D0">
        <w:rPr>
          <w:rFonts w:asciiTheme="minorHAnsi" w:hAnsiTheme="minorHAnsi" w:cstheme="minorHAnsi"/>
          <w:b/>
          <w:sz w:val="22"/>
          <w:szCs w:val="22"/>
          <w:lang w:val="es-MX"/>
        </w:rPr>
        <w:t>Cláusula Trigésima Primera.</w:t>
      </w:r>
      <w:r w:rsidRPr="005233D0">
        <w:rPr>
          <w:rFonts w:asciiTheme="minorHAnsi" w:hAnsiTheme="minorHAnsi" w:cstheme="minorHAnsi"/>
          <w:sz w:val="22"/>
          <w:szCs w:val="22"/>
          <w:lang w:val="es-MX"/>
        </w:rPr>
        <w:t xml:space="preserve"> </w:t>
      </w:r>
      <w:r w:rsidRPr="005233D0">
        <w:rPr>
          <w:rFonts w:asciiTheme="minorHAnsi" w:hAnsiTheme="minorHAnsi" w:cstheme="minorHAnsi"/>
          <w:b/>
          <w:sz w:val="22"/>
          <w:szCs w:val="22"/>
          <w:u w:val="single"/>
          <w:lang w:val="es-MX"/>
        </w:rPr>
        <w:t>Legislación y Jurisdicción</w:t>
      </w:r>
      <w:r w:rsidRPr="005233D0">
        <w:rPr>
          <w:rFonts w:asciiTheme="minorHAnsi" w:hAnsiTheme="minorHAnsi" w:cstheme="minorHAnsi"/>
          <w:b/>
          <w:sz w:val="22"/>
          <w:szCs w:val="22"/>
          <w:lang w:val="es-MX"/>
        </w:rPr>
        <w:t xml:space="preserve">. </w:t>
      </w:r>
      <w:r w:rsidRPr="005233D0">
        <w:rPr>
          <w:rFonts w:asciiTheme="minorHAnsi" w:hAnsiTheme="minorHAnsi" w:cstheme="minorHAnsi"/>
          <w:color w:val="000000"/>
          <w:sz w:val="22"/>
          <w:szCs w:val="22"/>
          <w:lang w:val="es-MX"/>
        </w:rPr>
        <w:t>Para la interpretación y cumplimiento de todo lo pactado en el presente instrumento, las Partes están conformes en someterse a las leyes de los Estados Unidos Mexicanos y a la jurisdicción de los tribunales federales competentes en la ciudad de Cuernavaca, Morelos</w:t>
      </w:r>
      <w:r w:rsidRPr="005233D0">
        <w:rPr>
          <w:rFonts w:asciiTheme="minorHAnsi" w:hAnsiTheme="minorHAnsi" w:cstheme="minorHAnsi"/>
          <w:color w:val="000000"/>
          <w:sz w:val="22"/>
          <w:szCs w:val="22"/>
          <w:lang w:val="es-MX" w:bidi="es-ES"/>
        </w:rPr>
        <w:t>, o en la Ciudad de México, a elección del actor; en consecuencia, renuncian expresamente a cualquier jurisdicción o fuero que pudiera corresponderles por razón de sus domicilios presentes o futuros o por cualquier otra causa.</w:t>
      </w:r>
    </w:p>
    <w:p w14:paraId="7E2D4048" w14:textId="77777777" w:rsidR="00A212D6" w:rsidRPr="005233D0" w:rsidRDefault="00A212D6" w:rsidP="00A212D6">
      <w:pPr>
        <w:jc w:val="both"/>
        <w:rPr>
          <w:rFonts w:asciiTheme="minorHAnsi" w:hAnsiTheme="minorHAnsi" w:cstheme="minorHAnsi"/>
          <w:color w:val="000000"/>
          <w:sz w:val="22"/>
          <w:szCs w:val="22"/>
          <w:lang w:val="es-MX" w:bidi="es-ES"/>
        </w:rPr>
      </w:pPr>
    </w:p>
    <w:p w14:paraId="2908005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 xml:space="preserve">Cláusula Trigésima Segunda. </w:t>
      </w:r>
      <w:r w:rsidRPr="005233D0">
        <w:rPr>
          <w:rFonts w:asciiTheme="minorHAnsi" w:hAnsiTheme="minorHAnsi" w:cstheme="minorHAnsi"/>
          <w:b/>
          <w:sz w:val="22"/>
          <w:szCs w:val="22"/>
          <w:u w:val="single"/>
          <w:lang w:val="es-MX"/>
        </w:rPr>
        <w:t>Anexos</w:t>
      </w:r>
      <w:r w:rsidRPr="005233D0">
        <w:rPr>
          <w:rFonts w:asciiTheme="minorHAnsi" w:hAnsiTheme="minorHAnsi" w:cstheme="minorHAnsi"/>
          <w:b/>
          <w:sz w:val="22"/>
          <w:szCs w:val="22"/>
          <w:lang w:val="es-MX"/>
        </w:rPr>
        <w:t xml:space="preserve">. </w:t>
      </w:r>
      <w:r w:rsidRPr="005233D0">
        <w:rPr>
          <w:rFonts w:asciiTheme="minorHAnsi" w:hAnsiTheme="minorHAnsi" w:cstheme="minorHAnsi"/>
          <w:bCs/>
          <w:sz w:val="22"/>
          <w:szCs w:val="22"/>
          <w:lang w:val="es-MX"/>
        </w:rPr>
        <w:t xml:space="preserve">Las Partes acuerdan que </w:t>
      </w:r>
      <w:r w:rsidRPr="005233D0">
        <w:rPr>
          <w:rFonts w:asciiTheme="minorHAnsi" w:hAnsiTheme="minorHAnsi" w:cstheme="minorHAnsi"/>
          <w:sz w:val="22"/>
          <w:szCs w:val="22"/>
          <w:lang w:val="es-MX"/>
        </w:rPr>
        <w:t xml:space="preserve">los documentos que se acompañan en calidad de </w:t>
      </w:r>
      <w:r w:rsidRPr="005233D0">
        <w:rPr>
          <w:rFonts w:asciiTheme="minorHAnsi" w:hAnsiTheme="minorHAnsi" w:cstheme="minorHAnsi"/>
          <w:b/>
          <w:sz w:val="22"/>
          <w:szCs w:val="22"/>
          <w:lang w:val="es-MX"/>
        </w:rPr>
        <w:t>Anexos</w:t>
      </w:r>
      <w:r w:rsidRPr="005233D0">
        <w:rPr>
          <w:rFonts w:asciiTheme="minorHAnsi" w:hAnsiTheme="minorHAnsi" w:cstheme="minorHAnsi"/>
          <w:sz w:val="22"/>
          <w:szCs w:val="22"/>
          <w:lang w:val="es-MX"/>
        </w:rPr>
        <w:t>, y que se enlistan a continuación</w:t>
      </w:r>
      <w:r w:rsidRPr="005233D0">
        <w:rPr>
          <w:rFonts w:asciiTheme="minorHAnsi" w:hAnsiTheme="minorHAnsi" w:cstheme="minorHAnsi"/>
          <w:bCs/>
          <w:sz w:val="22"/>
          <w:szCs w:val="22"/>
          <w:lang w:val="es-MX"/>
        </w:rPr>
        <w:t xml:space="preserve"> f</w:t>
      </w:r>
      <w:r w:rsidRPr="005233D0">
        <w:rPr>
          <w:rFonts w:asciiTheme="minorHAnsi" w:hAnsiTheme="minorHAnsi" w:cstheme="minorHAnsi"/>
          <w:sz w:val="22"/>
          <w:szCs w:val="22"/>
          <w:lang w:val="es-MX"/>
        </w:rPr>
        <w:t>ormarán parte integrante del presente Contrato:</w:t>
      </w:r>
    </w:p>
    <w:p w14:paraId="33010E80" w14:textId="77777777" w:rsidR="00A212D6" w:rsidRPr="005233D0" w:rsidRDefault="00A212D6" w:rsidP="00A212D6">
      <w:pPr>
        <w:jc w:val="both"/>
        <w:rPr>
          <w:rFonts w:asciiTheme="minorHAnsi" w:hAnsiTheme="minorHAnsi" w:cstheme="minorHAnsi"/>
          <w:sz w:val="22"/>
          <w:szCs w:val="22"/>
          <w:lang w:val="es-MX"/>
        </w:rPr>
      </w:pPr>
    </w:p>
    <w:p w14:paraId="4A960DA1"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Anexo 1. </w:t>
      </w:r>
      <w:r w:rsidRPr="005233D0">
        <w:rPr>
          <w:rFonts w:asciiTheme="minorHAnsi" w:hAnsiTheme="minorHAnsi" w:cstheme="minorHAnsi"/>
          <w:sz w:val="22"/>
          <w:szCs w:val="22"/>
          <w:lang w:val="es-MX"/>
        </w:rPr>
        <w:t>Copia simple del Decreto de Autorización.</w:t>
      </w:r>
    </w:p>
    <w:p w14:paraId="7995BE1D" w14:textId="77777777" w:rsidR="00A212D6" w:rsidRPr="005233D0" w:rsidRDefault="00A212D6" w:rsidP="00A212D6">
      <w:pPr>
        <w:jc w:val="both"/>
        <w:rPr>
          <w:rFonts w:asciiTheme="minorHAnsi" w:hAnsiTheme="minorHAnsi" w:cstheme="minorHAnsi"/>
          <w:b/>
          <w:sz w:val="22"/>
          <w:szCs w:val="22"/>
          <w:lang w:val="es-MX"/>
        </w:rPr>
      </w:pPr>
    </w:p>
    <w:p w14:paraId="00AB5C92"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Anexo 2.</w:t>
      </w:r>
      <w:r w:rsidRPr="005233D0">
        <w:rPr>
          <w:rFonts w:asciiTheme="minorHAnsi" w:hAnsiTheme="minorHAnsi" w:cstheme="minorHAnsi"/>
          <w:sz w:val="22"/>
          <w:szCs w:val="22"/>
          <w:lang w:val="es-MX"/>
        </w:rPr>
        <w:t xml:space="preserve"> Copia simple del acta de fallo de la Licitación Pública.</w:t>
      </w:r>
    </w:p>
    <w:p w14:paraId="490AEE3B" w14:textId="77777777" w:rsidR="00A212D6" w:rsidRPr="005233D0" w:rsidRDefault="00A212D6" w:rsidP="00A212D6">
      <w:pPr>
        <w:jc w:val="both"/>
        <w:rPr>
          <w:rFonts w:asciiTheme="minorHAnsi" w:hAnsiTheme="minorHAnsi" w:cstheme="minorHAnsi"/>
          <w:b/>
          <w:sz w:val="22"/>
          <w:szCs w:val="22"/>
          <w:lang w:val="es-MX"/>
        </w:rPr>
      </w:pPr>
    </w:p>
    <w:p w14:paraId="4362392F"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3.</w:t>
      </w:r>
      <w:r w:rsidRPr="005233D0">
        <w:rPr>
          <w:rFonts w:asciiTheme="minorHAnsi" w:hAnsiTheme="minorHAnsi" w:cstheme="minorHAnsi"/>
          <w:bCs/>
          <w:sz w:val="22"/>
          <w:szCs w:val="22"/>
          <w:lang w:val="es-MX"/>
        </w:rPr>
        <w:t xml:space="preserve"> Copia simple del nombramiento</w:t>
      </w:r>
      <w:r w:rsidRPr="005233D0">
        <w:rPr>
          <w:rFonts w:asciiTheme="minorHAnsi" w:hAnsiTheme="minorHAnsi" w:cstheme="minorHAnsi"/>
          <w:sz w:val="22"/>
          <w:szCs w:val="22"/>
          <w:lang w:val="es-MX"/>
        </w:rPr>
        <w:t>.</w:t>
      </w:r>
    </w:p>
    <w:p w14:paraId="2A3886A9" w14:textId="77777777" w:rsidR="00A212D6" w:rsidRPr="005233D0" w:rsidRDefault="00A212D6" w:rsidP="00A212D6">
      <w:pPr>
        <w:jc w:val="both"/>
        <w:rPr>
          <w:rFonts w:asciiTheme="minorHAnsi" w:hAnsiTheme="minorHAnsi" w:cstheme="minorHAnsi"/>
          <w:sz w:val="22"/>
          <w:szCs w:val="22"/>
          <w:lang w:val="es-MX"/>
        </w:rPr>
      </w:pPr>
    </w:p>
    <w:p w14:paraId="5592B8EA"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Anexo 4.</w:t>
      </w:r>
      <w:r w:rsidRPr="005233D0">
        <w:rPr>
          <w:rFonts w:asciiTheme="minorHAnsi" w:hAnsiTheme="minorHAnsi" w:cstheme="minorHAnsi"/>
          <w:sz w:val="22"/>
          <w:szCs w:val="22"/>
          <w:lang w:val="es-MX"/>
        </w:rPr>
        <w:t xml:space="preserve"> Formato de Solicitud de Disposición.</w:t>
      </w:r>
    </w:p>
    <w:p w14:paraId="78CCD9B2" w14:textId="77777777" w:rsidR="00A212D6" w:rsidRPr="005233D0" w:rsidRDefault="00A212D6" w:rsidP="00A212D6">
      <w:pPr>
        <w:jc w:val="both"/>
        <w:rPr>
          <w:rFonts w:asciiTheme="minorHAnsi" w:hAnsiTheme="minorHAnsi" w:cstheme="minorHAnsi"/>
          <w:sz w:val="22"/>
          <w:szCs w:val="22"/>
          <w:lang w:val="es-MX"/>
        </w:rPr>
      </w:pPr>
    </w:p>
    <w:p w14:paraId="65C8890F" w14:textId="77777777" w:rsidR="00A212D6" w:rsidRPr="005233D0" w:rsidRDefault="00A212D6" w:rsidP="00A212D6">
      <w:pPr>
        <w:jc w:val="both"/>
        <w:rPr>
          <w:rFonts w:asciiTheme="minorHAnsi" w:hAnsiTheme="minorHAnsi" w:cstheme="minorHAnsi"/>
          <w:sz w:val="22"/>
          <w:szCs w:val="22"/>
          <w:lang w:val="es-MX"/>
        </w:rPr>
      </w:pPr>
      <w:r w:rsidRPr="005233D0">
        <w:rPr>
          <w:rFonts w:asciiTheme="minorHAnsi" w:hAnsiTheme="minorHAnsi" w:cstheme="minorHAnsi"/>
          <w:b/>
          <w:sz w:val="22"/>
          <w:szCs w:val="22"/>
          <w:lang w:val="es-MX"/>
        </w:rPr>
        <w:t>Anexo 5.</w:t>
      </w:r>
      <w:r w:rsidRPr="005233D0">
        <w:rPr>
          <w:rFonts w:asciiTheme="minorHAnsi" w:hAnsiTheme="minorHAnsi" w:cstheme="minorHAnsi"/>
          <w:sz w:val="22"/>
          <w:szCs w:val="22"/>
          <w:lang w:val="es-MX"/>
        </w:rPr>
        <w:t xml:space="preserve"> Tabla de Amortización.</w:t>
      </w:r>
    </w:p>
    <w:p w14:paraId="593EE6FB" w14:textId="77777777" w:rsidR="00A212D6" w:rsidRPr="005233D0" w:rsidRDefault="00A212D6" w:rsidP="00A212D6">
      <w:pPr>
        <w:jc w:val="both"/>
        <w:rPr>
          <w:rFonts w:asciiTheme="minorHAnsi" w:hAnsiTheme="minorHAnsi" w:cstheme="minorHAnsi"/>
          <w:sz w:val="22"/>
          <w:szCs w:val="22"/>
          <w:lang w:val="es-MX"/>
        </w:rPr>
      </w:pPr>
    </w:p>
    <w:p w14:paraId="5D2FFF8D" w14:textId="77777777" w:rsidR="00A212D6" w:rsidRPr="005233D0" w:rsidRDefault="00A212D6" w:rsidP="00A212D6">
      <w:pPr>
        <w:jc w:val="both"/>
        <w:rPr>
          <w:rFonts w:asciiTheme="minorHAnsi" w:hAnsiTheme="minorHAnsi" w:cstheme="minorHAnsi"/>
          <w:b/>
          <w:sz w:val="22"/>
          <w:szCs w:val="22"/>
          <w:lang w:val="es-MX"/>
        </w:rPr>
      </w:pPr>
      <w:r w:rsidRPr="005233D0">
        <w:rPr>
          <w:rFonts w:asciiTheme="minorHAnsi" w:hAnsiTheme="minorHAnsi" w:cstheme="minorHAnsi"/>
          <w:b/>
          <w:bCs/>
          <w:sz w:val="22"/>
          <w:szCs w:val="22"/>
          <w:lang w:val="es-MX"/>
        </w:rPr>
        <w:t>[Anexo 6.</w:t>
      </w:r>
      <w:r w:rsidRPr="005233D0">
        <w:rPr>
          <w:rFonts w:asciiTheme="minorHAnsi" w:hAnsiTheme="minorHAnsi" w:cstheme="minorHAnsi"/>
          <w:sz w:val="22"/>
          <w:szCs w:val="22"/>
          <w:lang w:val="es-MX"/>
        </w:rPr>
        <w:t xml:space="preserve"> Formato de Pagaré].</w:t>
      </w:r>
      <w:r w:rsidRPr="005233D0">
        <w:rPr>
          <w:rStyle w:val="Refdenotaalpie"/>
          <w:rFonts w:asciiTheme="minorHAnsi" w:hAnsiTheme="minorHAnsi" w:cstheme="minorHAnsi"/>
          <w:sz w:val="22"/>
          <w:szCs w:val="22"/>
          <w:lang w:val="es-MX"/>
        </w:rPr>
        <w:footnoteReference w:id="42"/>
      </w:r>
    </w:p>
    <w:p w14:paraId="156BB24C" w14:textId="77777777" w:rsidR="00A212D6" w:rsidRPr="005233D0" w:rsidRDefault="00A212D6" w:rsidP="00A212D6">
      <w:pPr>
        <w:jc w:val="both"/>
        <w:rPr>
          <w:rFonts w:asciiTheme="minorHAnsi" w:hAnsiTheme="minorHAnsi" w:cstheme="minorHAnsi"/>
          <w:color w:val="000000"/>
          <w:sz w:val="22"/>
          <w:szCs w:val="22"/>
          <w:lang w:val="es-MX" w:bidi="es-ES"/>
        </w:rPr>
      </w:pPr>
    </w:p>
    <w:p w14:paraId="5FA3BA91" w14:textId="5236C8BA" w:rsidR="00A212D6" w:rsidRPr="005233D0" w:rsidRDefault="00A212D6" w:rsidP="00A212D6">
      <w:pPr>
        <w:ind w:right="49"/>
        <w:jc w:val="both"/>
        <w:rPr>
          <w:rFonts w:asciiTheme="minorHAnsi" w:hAnsiTheme="minorHAnsi" w:cstheme="minorHAnsi"/>
          <w:sz w:val="22"/>
          <w:szCs w:val="22"/>
          <w:lang w:val="es-MX"/>
        </w:rPr>
      </w:pPr>
      <w:r w:rsidRPr="005233D0">
        <w:rPr>
          <w:rFonts w:asciiTheme="minorHAnsi" w:hAnsiTheme="minorHAnsi" w:cstheme="minorHAnsi"/>
          <w:b/>
          <w:bCs/>
          <w:sz w:val="22"/>
          <w:szCs w:val="22"/>
          <w:lang w:val="es-MX"/>
        </w:rPr>
        <w:t xml:space="preserve">Cláusula Trigésima Tercera. </w:t>
      </w:r>
      <w:r w:rsidRPr="005233D0">
        <w:rPr>
          <w:rFonts w:asciiTheme="minorHAnsi" w:hAnsiTheme="minorHAnsi" w:cstheme="minorHAnsi"/>
          <w:b/>
          <w:bCs/>
          <w:sz w:val="22"/>
          <w:szCs w:val="22"/>
          <w:u w:val="single"/>
          <w:lang w:val="es-MX"/>
        </w:rPr>
        <w:t>Ejemplares</w:t>
      </w:r>
      <w:r w:rsidRPr="005233D0">
        <w:rPr>
          <w:rFonts w:asciiTheme="minorHAnsi" w:hAnsiTheme="minorHAnsi" w:cstheme="minorHAnsi"/>
          <w:b/>
          <w:bCs/>
          <w:sz w:val="22"/>
          <w:szCs w:val="22"/>
          <w:lang w:val="es-MX"/>
        </w:rPr>
        <w:t>.</w:t>
      </w:r>
      <w:r w:rsidRPr="005233D0">
        <w:rPr>
          <w:rFonts w:asciiTheme="minorHAnsi" w:hAnsiTheme="minorHAnsi" w:cstheme="minorHAnsi"/>
          <w:sz w:val="22"/>
          <w:szCs w:val="22"/>
          <w:lang w:val="es-MX"/>
        </w:rPr>
        <w:t xml:space="preserve"> </w:t>
      </w:r>
      <w:r w:rsidRPr="005233D0">
        <w:rPr>
          <w:rFonts w:asciiTheme="minorHAnsi" w:hAnsiTheme="minorHAnsi" w:cstheme="minorHAnsi"/>
          <w:color w:val="000000"/>
          <w:sz w:val="22"/>
          <w:szCs w:val="22"/>
          <w:lang w:val="es-MX"/>
        </w:rPr>
        <w:t xml:space="preserve">Este Contrato es firmado en </w:t>
      </w:r>
      <w:r w:rsidR="00971ECB" w:rsidRPr="005233D0">
        <w:rPr>
          <w:rFonts w:asciiTheme="minorHAnsi" w:hAnsiTheme="minorHAnsi" w:cstheme="minorHAnsi"/>
          <w:color w:val="000000"/>
          <w:sz w:val="22"/>
          <w:szCs w:val="22"/>
          <w:lang w:val="es-MX"/>
        </w:rPr>
        <w:t>4</w:t>
      </w:r>
      <w:r w:rsidRPr="005233D0">
        <w:rPr>
          <w:rFonts w:asciiTheme="minorHAnsi" w:hAnsiTheme="minorHAnsi" w:cstheme="minorHAnsi"/>
          <w:color w:val="000000"/>
          <w:sz w:val="22"/>
          <w:szCs w:val="22"/>
          <w:lang w:val="es-MX"/>
        </w:rPr>
        <w:t xml:space="preserve"> (</w:t>
      </w:r>
      <w:r w:rsidR="00971ECB" w:rsidRPr="005233D0">
        <w:rPr>
          <w:rFonts w:asciiTheme="minorHAnsi" w:hAnsiTheme="minorHAnsi" w:cstheme="minorHAnsi"/>
          <w:color w:val="000000"/>
          <w:sz w:val="22"/>
          <w:szCs w:val="22"/>
          <w:lang w:val="es-MX"/>
        </w:rPr>
        <w:t>cuatro</w:t>
      </w:r>
      <w:r w:rsidRPr="005233D0">
        <w:rPr>
          <w:rFonts w:asciiTheme="minorHAnsi" w:hAnsiTheme="minorHAnsi" w:cstheme="minorHAnsi"/>
          <w:color w:val="000000"/>
          <w:sz w:val="22"/>
          <w:szCs w:val="22"/>
          <w:lang w:val="es-MX"/>
        </w:rPr>
        <w:t>) ejemplares originales</w:t>
      </w:r>
      <w:r w:rsidRPr="005233D0">
        <w:rPr>
          <w:rStyle w:val="Refdenotaalpie"/>
          <w:rFonts w:asciiTheme="minorHAnsi" w:hAnsiTheme="minorHAnsi" w:cstheme="minorHAnsi"/>
          <w:color w:val="000000"/>
          <w:sz w:val="22"/>
          <w:szCs w:val="22"/>
          <w:lang w:val="es-MX"/>
        </w:rPr>
        <w:footnoteReference w:id="43"/>
      </w:r>
      <w:r w:rsidRPr="005233D0">
        <w:rPr>
          <w:rFonts w:asciiTheme="minorHAnsi" w:hAnsiTheme="minorHAnsi" w:cstheme="minorHAnsi"/>
          <w:color w:val="000000"/>
          <w:sz w:val="22"/>
          <w:szCs w:val="22"/>
          <w:lang w:val="es-MX"/>
        </w:rPr>
        <w:t>, uno para cada Parte</w:t>
      </w:r>
      <w:r w:rsidR="00971ECB" w:rsidRPr="005233D0">
        <w:rPr>
          <w:rFonts w:asciiTheme="minorHAnsi" w:hAnsiTheme="minorHAnsi" w:cstheme="minorHAnsi"/>
          <w:color w:val="000000"/>
          <w:sz w:val="22"/>
          <w:szCs w:val="22"/>
          <w:lang w:val="es-MX"/>
        </w:rPr>
        <w:t xml:space="preserve"> </w:t>
      </w:r>
      <w:r w:rsidRPr="005233D0">
        <w:rPr>
          <w:rFonts w:asciiTheme="minorHAnsi" w:hAnsiTheme="minorHAnsi" w:cstheme="minorHAnsi"/>
          <w:color w:val="000000"/>
          <w:sz w:val="22"/>
          <w:szCs w:val="22"/>
          <w:lang w:val="es-MX"/>
        </w:rPr>
        <w:t>y dos ejemplares para efectos de registro, cada uno de los cuales deberá considerarse como un original y, en conjunto, constituyen un mismo contrato.</w:t>
      </w:r>
    </w:p>
    <w:p w14:paraId="273925EB" w14:textId="77777777" w:rsidR="00A212D6" w:rsidRPr="005233D0" w:rsidRDefault="00A212D6" w:rsidP="00A212D6">
      <w:pPr>
        <w:ind w:right="49"/>
        <w:jc w:val="both"/>
        <w:rPr>
          <w:rFonts w:asciiTheme="minorHAnsi" w:hAnsiTheme="minorHAnsi" w:cstheme="minorHAnsi"/>
          <w:sz w:val="22"/>
          <w:szCs w:val="22"/>
          <w:lang w:val="es-MX"/>
        </w:rPr>
      </w:pPr>
    </w:p>
    <w:p w14:paraId="567068A9" w14:textId="2308EE01" w:rsidR="00A212D6" w:rsidRPr="005233D0" w:rsidRDefault="00A212D6" w:rsidP="00A212D6">
      <w:pPr>
        <w:ind w:right="49"/>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Después de leído y ratificado por las Partes que en él intervienen, se firma en la ciudad de Cuernavaca, Morelos, el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sz w:val="22"/>
          <w:szCs w:val="22"/>
          <w:lang w:val="es-MX"/>
        </w:rPr>
        <w:t xml:space="preserve">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Pr="005233D0">
        <w:rPr>
          <w:rFonts w:asciiTheme="minorHAnsi" w:hAnsiTheme="minorHAnsi" w:cstheme="minorHAnsi"/>
          <w:sz w:val="22"/>
          <w:szCs w:val="22"/>
          <w:lang w:val="es-MX"/>
        </w:rPr>
        <w:t>2021.</w:t>
      </w:r>
    </w:p>
    <w:p w14:paraId="316BEF64" w14:textId="77777777" w:rsidR="00A212D6" w:rsidRPr="005233D0" w:rsidRDefault="00A212D6" w:rsidP="00A212D6">
      <w:pPr>
        <w:ind w:right="49"/>
        <w:jc w:val="both"/>
        <w:rPr>
          <w:rFonts w:asciiTheme="minorHAnsi" w:hAnsiTheme="minorHAnsi" w:cstheme="minorHAnsi"/>
          <w:i/>
          <w:iCs/>
          <w:color w:val="000000"/>
          <w:sz w:val="22"/>
          <w:szCs w:val="22"/>
          <w:lang w:val="es-MX" w:bidi="es-ES"/>
        </w:rPr>
      </w:pPr>
    </w:p>
    <w:p w14:paraId="14CB9A8F" w14:textId="77777777" w:rsidR="00A212D6" w:rsidRPr="005233D0" w:rsidRDefault="00A212D6" w:rsidP="00A212D6">
      <w:pPr>
        <w:jc w:val="center"/>
        <w:rPr>
          <w:rFonts w:asciiTheme="minorHAnsi" w:hAnsiTheme="minorHAnsi" w:cstheme="minorHAnsi"/>
          <w:i/>
          <w:iCs/>
          <w:color w:val="000000"/>
          <w:sz w:val="22"/>
          <w:szCs w:val="22"/>
          <w:lang w:val="es-MX" w:bidi="es-ES"/>
        </w:rPr>
      </w:pPr>
      <w:r w:rsidRPr="005233D0">
        <w:rPr>
          <w:rFonts w:asciiTheme="minorHAnsi" w:hAnsiTheme="minorHAnsi" w:cstheme="minorHAnsi"/>
          <w:i/>
          <w:iCs/>
          <w:color w:val="000000"/>
          <w:sz w:val="22"/>
          <w:szCs w:val="22"/>
          <w:lang w:val="es-MX" w:bidi="es-ES"/>
        </w:rPr>
        <w:t>(se deja el resto de la hoja intencionalmente en blanco)</w:t>
      </w:r>
      <w:r w:rsidRPr="005233D0">
        <w:rPr>
          <w:rFonts w:asciiTheme="minorHAnsi" w:hAnsiTheme="minorHAnsi" w:cstheme="minorHAnsi"/>
          <w:b/>
          <w:sz w:val="22"/>
          <w:szCs w:val="22"/>
          <w:lang w:val="es-MX"/>
        </w:rPr>
        <w:br w:type="page"/>
      </w:r>
    </w:p>
    <w:p w14:paraId="61F52182" w14:textId="5BB11FEB" w:rsidR="00A212D6" w:rsidRPr="005233D0" w:rsidRDefault="00A212D6" w:rsidP="00A212D6">
      <w:pPr>
        <w:ind w:right="18"/>
        <w:jc w:val="both"/>
        <w:rPr>
          <w:rFonts w:asciiTheme="minorHAnsi" w:hAnsiTheme="minorHAnsi" w:cstheme="minorHAnsi"/>
          <w:b/>
          <w:sz w:val="22"/>
          <w:szCs w:val="22"/>
          <w:lang w:val="es-MX"/>
        </w:rPr>
      </w:pPr>
      <w:r w:rsidRPr="005233D0">
        <w:rPr>
          <w:rFonts w:asciiTheme="minorHAnsi" w:hAnsiTheme="minorHAnsi" w:cstheme="minorHAnsi"/>
          <w:b/>
          <w:sz w:val="22"/>
          <w:szCs w:val="22"/>
          <w:lang w:val="es-MX"/>
        </w:rPr>
        <w:t xml:space="preserve">HOJA DE FIRMAS DEL CONTRATO DE APERTURA DE CRÉDITO SIMPLE, DE FECHA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b/>
          <w:color w:val="000000"/>
          <w:sz w:val="22"/>
          <w:szCs w:val="22"/>
          <w:lang w:val="es-MX"/>
        </w:rPr>
        <w:t xml:space="preserve">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Pr="005233D0">
        <w:rPr>
          <w:rFonts w:asciiTheme="minorHAnsi" w:hAnsiTheme="minorHAnsi" w:cstheme="minorHAnsi"/>
          <w:b/>
          <w:sz w:val="22"/>
          <w:szCs w:val="22"/>
          <w:lang w:val="es-MX"/>
        </w:rPr>
        <w:t>DE 2021, HASTA POR LA CANTIDAD DE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.00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 xml:space="preserve">PESOS 00/100 M.N.), CELEBRADO, POR UNA PARTE, POR </w:t>
      </w:r>
      <w:r w:rsidR="003768E9" w:rsidRPr="005233D0">
        <w:rPr>
          <w:rFonts w:asciiTheme="minorHAnsi" w:hAnsiTheme="minorHAnsi" w:cstheme="minorHAnsi"/>
          <w:sz w:val="22"/>
          <w:szCs w:val="22"/>
        </w:rPr>
        <w:t>[•]</w:t>
      </w:r>
      <w:r w:rsidRPr="005233D0">
        <w:rPr>
          <w:rFonts w:asciiTheme="minorHAnsi" w:hAnsiTheme="minorHAnsi" w:cstheme="minorHAnsi"/>
          <w:b/>
          <w:sz w:val="22"/>
          <w:szCs w:val="22"/>
          <w:lang w:val="es-MX"/>
        </w:rPr>
        <w:t>, EN CALIDAD DE ACREDITANTE Y, POR OTRA PARTE, EL ESTADO LIBRE Y SOBERANO DE MORELOS, EN SU CALIDAD DE ACREDITADO.</w:t>
      </w:r>
    </w:p>
    <w:p w14:paraId="141375F6" w14:textId="77777777" w:rsidR="00A212D6" w:rsidRPr="005233D0" w:rsidRDefault="00A212D6" w:rsidP="00A212D6">
      <w:pPr>
        <w:ind w:right="18"/>
        <w:jc w:val="center"/>
        <w:rPr>
          <w:rFonts w:asciiTheme="minorHAnsi" w:hAnsiTheme="minorHAnsi" w:cstheme="minorHAnsi"/>
          <w:b/>
          <w:sz w:val="22"/>
          <w:szCs w:val="22"/>
          <w:lang w:val="es-MX"/>
        </w:rPr>
      </w:pPr>
    </w:p>
    <w:tbl>
      <w:tblPr>
        <w:tblW w:w="0" w:type="auto"/>
        <w:jc w:val="center"/>
        <w:tblBorders>
          <w:insideV w:val="single" w:sz="4" w:space="0" w:color="auto"/>
        </w:tblBorders>
        <w:tblLook w:val="04A0" w:firstRow="1" w:lastRow="0" w:firstColumn="1" w:lastColumn="0" w:noHBand="0" w:noVBand="1"/>
      </w:tblPr>
      <w:tblGrid>
        <w:gridCol w:w="7882"/>
      </w:tblGrid>
      <w:tr w:rsidR="00A212D6" w:rsidRPr="005233D0" w14:paraId="4205AAD9" w14:textId="77777777" w:rsidTr="00A212D6">
        <w:trPr>
          <w:jc w:val="center"/>
        </w:trPr>
        <w:tc>
          <w:tcPr>
            <w:tcW w:w="7882" w:type="dxa"/>
            <w:hideMark/>
          </w:tcPr>
          <w:p w14:paraId="49A109E6" w14:textId="77777777" w:rsidR="00A212D6" w:rsidRPr="005233D0" w:rsidRDefault="00A212D6" w:rsidP="00A212D6">
            <w:pPr>
              <w:rPr>
                <w:rFonts w:asciiTheme="minorHAnsi" w:hAnsiTheme="minorHAnsi" w:cstheme="minorHAnsi"/>
                <w:b/>
                <w:sz w:val="22"/>
                <w:szCs w:val="22"/>
                <w:lang w:val="es-MX"/>
              </w:rPr>
            </w:pPr>
          </w:p>
        </w:tc>
      </w:tr>
      <w:tr w:rsidR="00A212D6" w:rsidRPr="005233D0" w14:paraId="13B21F54" w14:textId="77777777" w:rsidTr="00A212D6">
        <w:trPr>
          <w:jc w:val="center"/>
        </w:trPr>
        <w:tc>
          <w:tcPr>
            <w:tcW w:w="7882" w:type="dxa"/>
            <w:hideMark/>
          </w:tcPr>
          <w:p w14:paraId="6E782F0E" w14:textId="04F38007" w:rsidR="00A212D6" w:rsidRPr="005233D0" w:rsidRDefault="003768E9" w:rsidP="00A212D6">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rPr>
              <w:t>[•]</w:t>
            </w:r>
          </w:p>
        </w:tc>
      </w:tr>
      <w:tr w:rsidR="00A212D6" w:rsidRPr="005233D0" w14:paraId="2ECA4A3D" w14:textId="77777777" w:rsidTr="00A212D6">
        <w:trPr>
          <w:jc w:val="center"/>
        </w:trPr>
        <w:tc>
          <w:tcPr>
            <w:tcW w:w="7882" w:type="dxa"/>
          </w:tcPr>
          <w:p w14:paraId="33689B14"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Acreditante</w:t>
            </w:r>
          </w:p>
          <w:p w14:paraId="4F1225A2"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63A89C1"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EC352A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7647C56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3A6E2691"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______________________________________</w:t>
            </w:r>
          </w:p>
        </w:tc>
      </w:tr>
      <w:tr w:rsidR="00A212D6" w:rsidRPr="005233D0" w14:paraId="00D555F2" w14:textId="77777777" w:rsidTr="00A212D6">
        <w:trPr>
          <w:jc w:val="center"/>
        </w:trPr>
        <w:tc>
          <w:tcPr>
            <w:tcW w:w="7882" w:type="dxa"/>
            <w:hideMark/>
          </w:tcPr>
          <w:p w14:paraId="218EDD87" w14:textId="247AB7A0" w:rsidR="00A212D6" w:rsidRPr="005233D0" w:rsidRDefault="003768E9"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rPr>
              <w:t>[•]</w:t>
            </w:r>
          </w:p>
        </w:tc>
      </w:tr>
      <w:tr w:rsidR="00A212D6" w:rsidRPr="005233D0" w14:paraId="502144E9" w14:textId="77777777" w:rsidTr="00A212D6">
        <w:trPr>
          <w:jc w:val="center"/>
        </w:trPr>
        <w:tc>
          <w:tcPr>
            <w:tcW w:w="7882" w:type="dxa"/>
            <w:hideMark/>
          </w:tcPr>
          <w:p w14:paraId="134EC67C"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Apoderado Legal</w:t>
            </w:r>
          </w:p>
        </w:tc>
      </w:tr>
    </w:tbl>
    <w:p w14:paraId="275D7706" w14:textId="77777777" w:rsidR="00A212D6" w:rsidRPr="005233D0" w:rsidRDefault="00A212D6" w:rsidP="00A212D6">
      <w:pPr>
        <w:pStyle w:val="Textoindependiente"/>
        <w:rPr>
          <w:rFonts w:asciiTheme="minorHAnsi" w:eastAsia="Arial" w:hAnsiTheme="minorHAnsi" w:cstheme="minorHAnsi"/>
          <w:szCs w:val="22"/>
          <w:lang w:val="es-MX" w:bidi="es-ES"/>
        </w:rPr>
      </w:pPr>
    </w:p>
    <w:p w14:paraId="47ABF134" w14:textId="77777777" w:rsidR="00A212D6" w:rsidRPr="005233D0" w:rsidRDefault="00A212D6" w:rsidP="00A212D6">
      <w:pPr>
        <w:pStyle w:val="Textoindependiente"/>
        <w:jc w:val="center"/>
        <w:rPr>
          <w:rFonts w:asciiTheme="minorHAnsi" w:eastAsia="Arial" w:hAnsiTheme="minorHAnsi" w:cstheme="minorHAnsi"/>
          <w:szCs w:val="22"/>
          <w:lang w:val="es-MX" w:bidi="es-ES"/>
        </w:rPr>
      </w:pPr>
      <w:r w:rsidRPr="005233D0">
        <w:rPr>
          <w:rFonts w:asciiTheme="minorHAnsi" w:eastAsia="Arial" w:hAnsiTheme="minorHAnsi" w:cstheme="minorHAnsi"/>
          <w:szCs w:val="22"/>
          <w:lang w:val="es-MX" w:bidi="es-ES"/>
        </w:rPr>
        <w:t>y</w:t>
      </w:r>
    </w:p>
    <w:p w14:paraId="2A51316E" w14:textId="77777777" w:rsidR="00A212D6" w:rsidRPr="005233D0" w:rsidRDefault="00A212D6" w:rsidP="00A212D6">
      <w:pPr>
        <w:pStyle w:val="Textoindependiente"/>
        <w:rPr>
          <w:rFonts w:asciiTheme="minorHAnsi" w:hAnsiTheme="minorHAnsi" w:cstheme="minorHAnsi"/>
          <w:szCs w:val="22"/>
          <w:lang w:val="es-MX"/>
        </w:rPr>
      </w:pPr>
    </w:p>
    <w:tbl>
      <w:tblPr>
        <w:tblW w:w="0" w:type="auto"/>
        <w:jc w:val="center"/>
        <w:tblBorders>
          <w:insideV w:val="single" w:sz="4" w:space="0" w:color="auto"/>
        </w:tblBorders>
        <w:tblLook w:val="04A0" w:firstRow="1" w:lastRow="0" w:firstColumn="1" w:lastColumn="0" w:noHBand="0" w:noVBand="1"/>
      </w:tblPr>
      <w:tblGrid>
        <w:gridCol w:w="6345"/>
      </w:tblGrid>
      <w:tr w:rsidR="00A212D6" w:rsidRPr="005233D0" w14:paraId="09B70024" w14:textId="77777777" w:rsidTr="00A212D6">
        <w:trPr>
          <w:jc w:val="center"/>
        </w:trPr>
        <w:tc>
          <w:tcPr>
            <w:tcW w:w="6345" w:type="dxa"/>
            <w:hideMark/>
          </w:tcPr>
          <w:p w14:paraId="07E22520" w14:textId="77777777" w:rsidR="00A212D6" w:rsidRPr="005233D0" w:rsidRDefault="00A212D6" w:rsidP="00A212D6">
            <w:pPr>
              <w:rPr>
                <w:rFonts w:asciiTheme="minorHAnsi" w:hAnsiTheme="minorHAnsi" w:cstheme="minorHAnsi"/>
                <w:sz w:val="22"/>
                <w:szCs w:val="22"/>
                <w:lang w:val="es-MX"/>
              </w:rPr>
            </w:pPr>
          </w:p>
        </w:tc>
      </w:tr>
      <w:tr w:rsidR="00A212D6" w:rsidRPr="005233D0" w14:paraId="59FCC7E3" w14:textId="77777777" w:rsidTr="00A212D6">
        <w:trPr>
          <w:jc w:val="center"/>
        </w:trPr>
        <w:tc>
          <w:tcPr>
            <w:tcW w:w="6345" w:type="dxa"/>
            <w:hideMark/>
          </w:tcPr>
          <w:p w14:paraId="4C8D0B71" w14:textId="77777777" w:rsidR="00A212D6" w:rsidRPr="005233D0" w:rsidRDefault="00A212D6" w:rsidP="00A212D6">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lang w:val="es-MX"/>
              </w:rPr>
              <w:t>El Estado Libre y Soberano de Morelos</w:t>
            </w:r>
          </w:p>
        </w:tc>
      </w:tr>
      <w:tr w:rsidR="00A212D6" w:rsidRPr="005233D0" w14:paraId="335BEF1C" w14:textId="77777777" w:rsidTr="00A212D6">
        <w:trPr>
          <w:jc w:val="center"/>
        </w:trPr>
        <w:tc>
          <w:tcPr>
            <w:tcW w:w="6345" w:type="dxa"/>
          </w:tcPr>
          <w:p w14:paraId="518D4780"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Acreditado</w:t>
            </w:r>
          </w:p>
          <w:p w14:paraId="33FCD2E4"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0533430F"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1AA03BD7"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10247316"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p w14:paraId="615FCD82" w14:textId="347F91B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w:t>
            </w:r>
            <w:r w:rsidR="001109FC" w:rsidRPr="005233D0">
              <w:rPr>
                <w:rFonts w:asciiTheme="minorHAnsi" w:hAnsiTheme="minorHAnsi" w:cstheme="minorHAnsi"/>
                <w:szCs w:val="22"/>
                <w:lang w:val="es-MX"/>
              </w:rPr>
              <w:t>________</w:t>
            </w:r>
            <w:r w:rsidRPr="005233D0">
              <w:rPr>
                <w:rFonts w:asciiTheme="minorHAnsi" w:hAnsiTheme="minorHAnsi" w:cstheme="minorHAnsi"/>
                <w:szCs w:val="22"/>
                <w:lang w:val="es-MX"/>
              </w:rPr>
              <w:t>___________________</w:t>
            </w:r>
          </w:p>
        </w:tc>
      </w:tr>
      <w:tr w:rsidR="00A212D6" w:rsidRPr="005233D0" w14:paraId="4BE36361" w14:textId="77777777" w:rsidTr="00A212D6">
        <w:trPr>
          <w:jc w:val="center"/>
        </w:trPr>
        <w:tc>
          <w:tcPr>
            <w:tcW w:w="6345" w:type="dxa"/>
            <w:hideMark/>
          </w:tcPr>
          <w:p w14:paraId="68F0DAD0" w14:textId="795B616C" w:rsidR="00A212D6" w:rsidRPr="005233D0" w:rsidRDefault="00A212D6" w:rsidP="00A212D6">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Secretaria de Hacienda del</w:t>
            </w:r>
            <w:r w:rsidR="001109FC" w:rsidRPr="005233D0">
              <w:rPr>
                <w:rFonts w:asciiTheme="minorHAnsi" w:hAnsiTheme="minorHAnsi" w:cstheme="minorHAnsi"/>
                <w:b/>
                <w:bCs/>
                <w:szCs w:val="22"/>
              </w:rPr>
              <w:t xml:space="preserve"> Poder Ejecutivo del </w:t>
            </w:r>
            <w:r w:rsidRPr="005233D0">
              <w:rPr>
                <w:rFonts w:asciiTheme="minorHAnsi" w:hAnsiTheme="minorHAnsi" w:cstheme="minorHAnsi"/>
                <w:b/>
                <w:bCs/>
                <w:szCs w:val="22"/>
              </w:rPr>
              <w:t xml:space="preserve">Estado </w:t>
            </w:r>
          </w:p>
          <w:p w14:paraId="7B074F00" w14:textId="77777777" w:rsidR="00A212D6" w:rsidRPr="005233D0" w:rsidRDefault="00A212D6" w:rsidP="00A212D6">
            <w:pPr>
              <w:jc w:val="center"/>
              <w:rPr>
                <w:rFonts w:asciiTheme="minorHAnsi" w:hAnsiTheme="minorHAnsi" w:cstheme="minorHAnsi"/>
                <w:b/>
                <w:bCs/>
                <w:sz w:val="22"/>
                <w:szCs w:val="22"/>
              </w:rPr>
            </w:pPr>
            <w:r w:rsidRPr="005233D0">
              <w:rPr>
                <w:rFonts w:asciiTheme="minorHAnsi" w:hAnsiTheme="minorHAnsi" w:cstheme="minorHAnsi"/>
                <w:b/>
                <w:bCs/>
                <w:sz w:val="22"/>
                <w:szCs w:val="22"/>
              </w:rPr>
              <w:t>Lic. Mónica Boggio Tomasaz Merino</w:t>
            </w:r>
          </w:p>
          <w:p w14:paraId="626EB35A" w14:textId="77777777" w:rsidR="00A212D6" w:rsidRPr="005233D0" w:rsidRDefault="00A212D6" w:rsidP="00A212D6">
            <w:pPr>
              <w:pStyle w:val="Textoindependiente"/>
              <w:tabs>
                <w:tab w:val="left" w:pos="5993"/>
              </w:tabs>
              <w:ind w:right="201"/>
              <w:jc w:val="center"/>
              <w:rPr>
                <w:rFonts w:asciiTheme="minorHAnsi" w:hAnsiTheme="minorHAnsi" w:cstheme="minorHAnsi"/>
                <w:szCs w:val="22"/>
              </w:rPr>
            </w:pPr>
          </w:p>
        </w:tc>
      </w:tr>
      <w:tr w:rsidR="00A212D6" w:rsidRPr="005233D0" w14:paraId="571265E9" w14:textId="77777777" w:rsidTr="00A212D6">
        <w:trPr>
          <w:jc w:val="center"/>
        </w:trPr>
        <w:tc>
          <w:tcPr>
            <w:tcW w:w="6345" w:type="dxa"/>
            <w:hideMark/>
          </w:tcPr>
          <w:p w14:paraId="6D68585A" w14:textId="77777777" w:rsidR="00A212D6" w:rsidRPr="005233D0" w:rsidRDefault="00A212D6" w:rsidP="00A212D6">
            <w:pPr>
              <w:pStyle w:val="Textoindependiente"/>
              <w:tabs>
                <w:tab w:val="left" w:pos="5993"/>
              </w:tabs>
              <w:ind w:right="201"/>
              <w:jc w:val="center"/>
              <w:rPr>
                <w:rFonts w:asciiTheme="minorHAnsi" w:hAnsiTheme="minorHAnsi" w:cstheme="minorHAnsi"/>
                <w:szCs w:val="22"/>
                <w:lang w:val="es-MX"/>
              </w:rPr>
            </w:pPr>
          </w:p>
        </w:tc>
      </w:tr>
    </w:tbl>
    <w:p w14:paraId="77DC872A" w14:textId="77777777" w:rsidR="00A212D6" w:rsidRPr="005233D0" w:rsidRDefault="00A212D6" w:rsidP="00A212D6">
      <w:pPr>
        <w:rPr>
          <w:rFonts w:asciiTheme="minorHAnsi" w:hAnsiTheme="minorHAnsi" w:cstheme="minorHAnsi"/>
          <w:sz w:val="22"/>
          <w:szCs w:val="22"/>
          <w:lang w:val="es-MX"/>
        </w:rPr>
      </w:pPr>
    </w:p>
    <w:p w14:paraId="4CAAAB60" w14:textId="77777777" w:rsidR="00F02D3D" w:rsidRPr="005233D0" w:rsidRDefault="00F02D3D">
      <w:pPr>
        <w:sectPr w:rsidR="00F02D3D" w:rsidRPr="005233D0">
          <w:headerReference w:type="default" r:id="rId8"/>
          <w:footerReference w:type="default" r:id="rId9"/>
          <w:pgSz w:w="12240" w:h="15840"/>
          <w:pgMar w:top="1417" w:right="1701" w:bottom="1417" w:left="1701" w:header="708" w:footer="708" w:gutter="0"/>
          <w:cols w:space="708"/>
          <w:docGrid w:linePitch="360"/>
        </w:sectPr>
      </w:pPr>
    </w:p>
    <w:p w14:paraId="27B76C31"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1</w:t>
      </w:r>
    </w:p>
    <w:p w14:paraId="42BE60C1"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Copia simple del Decreto de Autorización</w:t>
      </w:r>
    </w:p>
    <w:p w14:paraId="1C92947F" w14:textId="77777777" w:rsidR="00F02D3D" w:rsidRPr="005233D0" w:rsidRDefault="00F02D3D" w:rsidP="00F02D3D">
      <w:pPr>
        <w:spacing w:after="160" w:line="259" w:lineRule="auto"/>
        <w:rPr>
          <w:rFonts w:asciiTheme="minorHAnsi" w:hAnsiTheme="minorHAnsi" w:cstheme="minorHAnsi"/>
          <w:sz w:val="22"/>
          <w:szCs w:val="22"/>
          <w:lang w:val="es-MX"/>
        </w:rPr>
      </w:pPr>
      <w:r w:rsidRPr="005233D0">
        <w:rPr>
          <w:rFonts w:asciiTheme="minorHAnsi" w:hAnsiTheme="minorHAnsi" w:cstheme="minorHAnsi"/>
          <w:sz w:val="22"/>
          <w:szCs w:val="22"/>
          <w:lang w:val="es-MX"/>
        </w:rPr>
        <w:br w:type="page"/>
      </w:r>
    </w:p>
    <w:p w14:paraId="3E579172"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2</w:t>
      </w:r>
    </w:p>
    <w:p w14:paraId="40739CEE"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Copia simple del acta de fallo de la Licitación Pública</w:t>
      </w:r>
    </w:p>
    <w:p w14:paraId="2E581A1F" w14:textId="77777777" w:rsidR="00F02D3D" w:rsidRPr="005233D0" w:rsidRDefault="00F02D3D" w:rsidP="00F02D3D">
      <w:pPr>
        <w:jc w:val="center"/>
        <w:rPr>
          <w:rFonts w:asciiTheme="minorHAnsi" w:hAnsiTheme="minorHAnsi" w:cstheme="minorHAnsi"/>
          <w:b/>
          <w:sz w:val="22"/>
          <w:szCs w:val="22"/>
          <w:lang w:val="es-MX"/>
        </w:rPr>
      </w:pPr>
    </w:p>
    <w:p w14:paraId="04EEF1EE" w14:textId="77777777" w:rsidR="00F02D3D" w:rsidRPr="005233D0" w:rsidRDefault="00F02D3D" w:rsidP="00F02D3D">
      <w:pPr>
        <w:spacing w:after="160" w:line="259" w:lineRule="auto"/>
        <w:rPr>
          <w:rFonts w:asciiTheme="minorHAnsi" w:hAnsiTheme="minorHAnsi" w:cstheme="minorHAnsi"/>
          <w:b/>
          <w:sz w:val="22"/>
          <w:szCs w:val="22"/>
          <w:lang w:val="es-MX"/>
        </w:rPr>
      </w:pPr>
      <w:r w:rsidRPr="005233D0">
        <w:rPr>
          <w:rFonts w:asciiTheme="minorHAnsi" w:hAnsiTheme="minorHAnsi" w:cstheme="minorHAnsi"/>
          <w:b/>
          <w:sz w:val="22"/>
          <w:szCs w:val="22"/>
          <w:lang w:val="es-MX"/>
        </w:rPr>
        <w:br w:type="page"/>
      </w:r>
    </w:p>
    <w:p w14:paraId="5DC3E2B1"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3</w:t>
      </w:r>
    </w:p>
    <w:p w14:paraId="3EDC9916"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Cs/>
          <w:sz w:val="22"/>
          <w:szCs w:val="22"/>
          <w:lang w:val="es-MX"/>
        </w:rPr>
        <w:t>Copia simple del nombramiento</w:t>
      </w:r>
    </w:p>
    <w:p w14:paraId="2FE9B357" w14:textId="77777777" w:rsidR="00F02D3D" w:rsidRPr="005233D0" w:rsidRDefault="00F02D3D" w:rsidP="00F02D3D">
      <w:pPr>
        <w:jc w:val="center"/>
        <w:rPr>
          <w:rFonts w:asciiTheme="minorHAnsi" w:hAnsiTheme="minorHAnsi" w:cstheme="minorHAnsi"/>
          <w:sz w:val="22"/>
          <w:szCs w:val="22"/>
          <w:lang w:val="es-MX"/>
        </w:rPr>
      </w:pPr>
    </w:p>
    <w:p w14:paraId="3391DBFC" w14:textId="77777777" w:rsidR="00F02D3D" w:rsidRPr="005233D0" w:rsidRDefault="00F02D3D" w:rsidP="00F02D3D">
      <w:pPr>
        <w:spacing w:after="160" w:line="259" w:lineRule="auto"/>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br w:type="page"/>
      </w:r>
    </w:p>
    <w:p w14:paraId="7DB1220B" w14:textId="77777777" w:rsidR="00F02D3D" w:rsidRPr="005233D0" w:rsidRDefault="00F02D3D" w:rsidP="00F02D3D">
      <w:pPr>
        <w:jc w:val="center"/>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t>Anexo 4</w:t>
      </w:r>
    </w:p>
    <w:p w14:paraId="0F73F57D" w14:textId="77777777"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Formato de Solicitud de Disposición</w:t>
      </w:r>
    </w:p>
    <w:p w14:paraId="6E9D68B1" w14:textId="77777777" w:rsidR="00F02D3D" w:rsidRPr="005233D0" w:rsidRDefault="00F02D3D" w:rsidP="00F02D3D">
      <w:pPr>
        <w:jc w:val="center"/>
        <w:rPr>
          <w:rFonts w:asciiTheme="minorHAnsi" w:hAnsiTheme="minorHAnsi" w:cstheme="minorHAnsi"/>
          <w:sz w:val="22"/>
          <w:szCs w:val="22"/>
          <w:lang w:val="es-MX"/>
        </w:rPr>
      </w:pPr>
    </w:p>
    <w:p w14:paraId="27C6358E" w14:textId="55351170" w:rsidR="00F02D3D" w:rsidRPr="005233D0" w:rsidRDefault="00F02D3D" w:rsidP="00F02D3D">
      <w:pPr>
        <w:pStyle w:val="Textoindependiente"/>
        <w:tabs>
          <w:tab w:val="left" w:pos="7072"/>
          <w:tab w:val="left" w:pos="8784"/>
          <w:tab w:val="left" w:pos="9589"/>
        </w:tabs>
        <w:jc w:val="right"/>
        <w:rPr>
          <w:rFonts w:asciiTheme="minorHAnsi" w:hAnsiTheme="minorHAnsi" w:cstheme="minorHAnsi"/>
          <w:szCs w:val="22"/>
          <w:lang w:val="es-MX"/>
        </w:rPr>
      </w:pPr>
      <w:bookmarkStart w:id="13" w:name="_Hlk13130083"/>
      <w:r w:rsidRPr="005233D0">
        <w:rPr>
          <w:rFonts w:asciiTheme="minorHAnsi" w:hAnsiTheme="minorHAnsi" w:cstheme="minorHAnsi"/>
          <w:szCs w:val="22"/>
          <w:lang w:val="es-MX"/>
        </w:rPr>
        <w:t xml:space="preserve">Cuernavaca, Morelos a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w:t>
      </w:r>
    </w:p>
    <w:bookmarkEnd w:id="13"/>
    <w:p w14:paraId="7A0147BF" w14:textId="77777777" w:rsidR="00F02D3D" w:rsidRPr="005233D0" w:rsidRDefault="00F02D3D" w:rsidP="00F02D3D">
      <w:pPr>
        <w:pStyle w:val="Textoindependiente"/>
        <w:rPr>
          <w:rFonts w:asciiTheme="minorHAnsi" w:hAnsiTheme="minorHAnsi" w:cstheme="minorHAnsi"/>
          <w:szCs w:val="22"/>
          <w:lang w:val="es-MX"/>
        </w:rPr>
      </w:pPr>
    </w:p>
    <w:p w14:paraId="1E2A6F50"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[Nombre del Acreditante]</w:t>
      </w:r>
    </w:p>
    <w:p w14:paraId="5CFD0C87"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[Domicilio del Acreditante]</w:t>
      </w:r>
    </w:p>
    <w:p w14:paraId="72D68748" w14:textId="77777777" w:rsidR="00F02D3D" w:rsidRPr="005233D0" w:rsidRDefault="00F02D3D" w:rsidP="00F02D3D">
      <w:pPr>
        <w:pStyle w:val="Sinespaciado"/>
        <w:rPr>
          <w:rFonts w:asciiTheme="minorHAnsi" w:hAnsiTheme="minorHAnsi" w:cstheme="minorHAnsi"/>
          <w:b/>
          <w:bCs/>
          <w:lang w:val="es-MX"/>
        </w:rPr>
      </w:pPr>
      <w:r w:rsidRPr="005233D0">
        <w:rPr>
          <w:rFonts w:asciiTheme="minorHAnsi" w:hAnsiTheme="minorHAnsi" w:cstheme="minorHAnsi"/>
          <w:b/>
          <w:bCs/>
          <w:lang w:val="es-MX"/>
        </w:rPr>
        <w:t>Presente</w:t>
      </w:r>
    </w:p>
    <w:p w14:paraId="2B10D91B" w14:textId="77777777" w:rsidR="00F02D3D" w:rsidRPr="005233D0" w:rsidRDefault="00F02D3D" w:rsidP="00F02D3D">
      <w:pPr>
        <w:pStyle w:val="Textoindependiente"/>
        <w:ind w:right="209"/>
        <w:jc w:val="right"/>
        <w:rPr>
          <w:rFonts w:asciiTheme="minorHAnsi" w:hAnsiTheme="minorHAnsi" w:cstheme="minorHAnsi"/>
          <w:szCs w:val="22"/>
          <w:lang w:val="es-MX"/>
        </w:rPr>
      </w:pPr>
      <w:bookmarkStart w:id="14" w:name="_Hlk13130095"/>
      <w:r w:rsidRPr="005233D0">
        <w:rPr>
          <w:rFonts w:asciiTheme="minorHAnsi" w:hAnsiTheme="minorHAnsi" w:cstheme="minorHAnsi"/>
          <w:b/>
          <w:szCs w:val="22"/>
          <w:lang w:val="es-MX"/>
        </w:rPr>
        <w:t xml:space="preserve">  Ref.: </w:t>
      </w:r>
      <w:r w:rsidRPr="005233D0">
        <w:rPr>
          <w:rFonts w:asciiTheme="minorHAnsi" w:hAnsiTheme="minorHAnsi" w:cstheme="minorHAnsi"/>
          <w:szCs w:val="22"/>
          <w:lang w:val="es-MX"/>
        </w:rPr>
        <w:t>Solicitud de</w:t>
      </w:r>
      <w:r w:rsidRPr="005233D0">
        <w:rPr>
          <w:rFonts w:asciiTheme="minorHAnsi" w:hAnsiTheme="minorHAnsi" w:cstheme="minorHAnsi"/>
          <w:spacing w:val="-27"/>
          <w:szCs w:val="22"/>
          <w:lang w:val="es-MX"/>
        </w:rPr>
        <w:t xml:space="preserve"> </w:t>
      </w:r>
      <w:r w:rsidRPr="005233D0">
        <w:rPr>
          <w:rFonts w:asciiTheme="minorHAnsi" w:hAnsiTheme="minorHAnsi" w:cstheme="minorHAnsi"/>
          <w:szCs w:val="22"/>
          <w:lang w:val="es-MX"/>
        </w:rPr>
        <w:t>Disposición.</w:t>
      </w:r>
    </w:p>
    <w:p w14:paraId="4065B5B4" w14:textId="77777777" w:rsidR="00F02D3D" w:rsidRPr="005233D0" w:rsidRDefault="00F02D3D" w:rsidP="00F02D3D">
      <w:pPr>
        <w:pStyle w:val="Textoindependiente"/>
        <w:ind w:right="209"/>
        <w:jc w:val="right"/>
        <w:rPr>
          <w:rFonts w:asciiTheme="minorHAnsi" w:hAnsiTheme="minorHAnsi" w:cstheme="minorHAnsi"/>
          <w:b/>
          <w:bCs/>
          <w:szCs w:val="22"/>
          <w:lang w:val="es-MX"/>
        </w:rPr>
      </w:pPr>
      <w:r w:rsidRPr="005233D0">
        <w:rPr>
          <w:rFonts w:asciiTheme="minorHAnsi" w:hAnsiTheme="minorHAnsi" w:cstheme="minorHAnsi"/>
          <w:b/>
          <w:bCs/>
          <w:szCs w:val="22"/>
          <w:lang w:val="es-MX"/>
        </w:rPr>
        <w:t>Atención: [°]</w:t>
      </w:r>
      <w:bookmarkEnd w:id="14"/>
      <w:r w:rsidRPr="005233D0">
        <w:rPr>
          <w:rFonts w:asciiTheme="minorHAnsi" w:hAnsiTheme="minorHAnsi" w:cstheme="minorHAnsi"/>
          <w:b/>
          <w:bCs/>
          <w:szCs w:val="22"/>
          <w:lang w:val="es-MX"/>
        </w:rPr>
        <w:t>.</w:t>
      </w:r>
    </w:p>
    <w:p w14:paraId="18F88C84" w14:textId="77777777" w:rsidR="00F02D3D" w:rsidRPr="005233D0" w:rsidRDefault="00F02D3D" w:rsidP="00F02D3D">
      <w:pPr>
        <w:pStyle w:val="Textoindependiente"/>
        <w:rPr>
          <w:rFonts w:asciiTheme="minorHAnsi" w:hAnsiTheme="minorHAnsi" w:cstheme="minorHAnsi"/>
          <w:szCs w:val="22"/>
          <w:lang w:val="es-MX"/>
        </w:rPr>
      </w:pPr>
    </w:p>
    <w:p w14:paraId="12335A6E" w14:textId="30180CB0" w:rsidR="00F02D3D" w:rsidRPr="005233D0" w:rsidRDefault="00F02D3D" w:rsidP="00F02D3D">
      <w:pPr>
        <w:pStyle w:val="Textoindependiente"/>
        <w:ind w:right="201"/>
        <w:rPr>
          <w:rFonts w:asciiTheme="minorHAnsi" w:hAnsiTheme="minorHAnsi" w:cstheme="minorHAnsi"/>
          <w:szCs w:val="22"/>
          <w:lang w:val="es-MX"/>
        </w:rPr>
      </w:pPr>
      <w:bookmarkStart w:id="15" w:name="_Hlk13130108"/>
      <w:bookmarkStart w:id="16" w:name="_Hlk13130131"/>
      <w:r w:rsidRPr="005233D0">
        <w:rPr>
          <w:rFonts w:asciiTheme="minorHAnsi" w:hAnsiTheme="minorHAnsi" w:cstheme="minorHAnsi"/>
          <w:szCs w:val="22"/>
          <w:lang w:val="es-MX"/>
        </w:rPr>
        <w:t xml:space="preserve">Hago referencia al Contrato de Apertura de Crédito Simple de fecha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Pr="005233D0">
        <w:rPr>
          <w:rFonts w:asciiTheme="minorHAnsi" w:hAnsiTheme="minorHAnsi" w:cstheme="minorHAnsi"/>
          <w:szCs w:val="22"/>
          <w:lang w:val="es-MX"/>
        </w:rPr>
        <w:t xml:space="preserve">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Pr="005233D0">
        <w:rPr>
          <w:rFonts w:asciiTheme="minorHAnsi" w:hAnsiTheme="minorHAnsi" w:cstheme="minorHAnsi"/>
          <w:szCs w:val="22"/>
          <w:lang w:val="es-MX"/>
        </w:rPr>
        <w:t xml:space="preserve">de </w:t>
      </w:r>
      <w:r w:rsidR="003768E9" w:rsidRPr="005233D0">
        <w:rPr>
          <w:rFonts w:asciiTheme="minorHAnsi" w:hAnsiTheme="minorHAnsi" w:cstheme="minorHAnsi"/>
          <w:szCs w:val="22"/>
        </w:rPr>
        <w:t>[•]</w:t>
      </w:r>
      <w:r w:rsidRPr="005233D0">
        <w:rPr>
          <w:rFonts w:asciiTheme="minorHAnsi" w:hAnsiTheme="minorHAnsi" w:cstheme="minorHAnsi"/>
          <w:szCs w:val="22"/>
          <w:lang w:val="es-MX"/>
        </w:rPr>
        <w:t xml:space="preserve">, celebrado entre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en su carácter de Acreditante, y el Estado Libre y Soberano de Morelos, por conducto de la Secretaría de Hacienda del Poder Ejecutivo del Estado, en su calidad de Acreditado, hasta por la cantidad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M.N.)</w:t>
      </w:r>
      <w:bookmarkEnd w:id="15"/>
      <w:r w:rsidRPr="005233D0">
        <w:rPr>
          <w:rFonts w:asciiTheme="minorHAnsi" w:hAnsiTheme="minorHAnsi" w:cstheme="minorHAnsi"/>
          <w:szCs w:val="22"/>
          <w:lang w:val="es-MX"/>
        </w:rPr>
        <w:t>.</w:t>
      </w:r>
      <w:bookmarkEnd w:id="16"/>
    </w:p>
    <w:p w14:paraId="5720E375" w14:textId="77777777" w:rsidR="00F02D3D" w:rsidRPr="005233D0" w:rsidRDefault="00F02D3D" w:rsidP="00F02D3D">
      <w:pPr>
        <w:pStyle w:val="Textoindependiente"/>
        <w:ind w:left="820" w:right="201"/>
        <w:rPr>
          <w:rFonts w:asciiTheme="minorHAnsi" w:hAnsiTheme="minorHAnsi" w:cstheme="minorHAnsi"/>
          <w:szCs w:val="22"/>
          <w:lang w:val="es-MX"/>
        </w:rPr>
      </w:pPr>
    </w:p>
    <w:p w14:paraId="23C2F3DF" w14:textId="77777777" w:rsidR="00F02D3D" w:rsidRPr="005233D0" w:rsidRDefault="00F02D3D" w:rsidP="00F02D3D">
      <w:pPr>
        <w:pStyle w:val="Textoindependiente"/>
        <w:ind w:right="201"/>
        <w:rPr>
          <w:rFonts w:asciiTheme="minorHAnsi" w:hAnsiTheme="minorHAnsi" w:cstheme="minorHAnsi"/>
          <w:szCs w:val="22"/>
          <w:lang w:val="es-MX"/>
        </w:rPr>
      </w:pPr>
      <w:r w:rsidRPr="005233D0">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091268DD" w14:textId="77777777" w:rsidR="00F02D3D" w:rsidRPr="005233D0" w:rsidRDefault="00F02D3D" w:rsidP="00F02D3D">
      <w:pPr>
        <w:pStyle w:val="Textoindependiente"/>
        <w:rPr>
          <w:rFonts w:asciiTheme="minorHAnsi" w:hAnsiTheme="minorHAnsi" w:cstheme="minorHAnsi"/>
          <w:szCs w:val="22"/>
          <w:lang w:val="es-MX"/>
        </w:rPr>
      </w:pPr>
    </w:p>
    <w:p w14:paraId="224D9844" w14:textId="7D637C1A"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17" w:name="_Hlk13130147"/>
      <w:r w:rsidRPr="005233D0">
        <w:rPr>
          <w:rFonts w:asciiTheme="minorHAnsi" w:hAnsiTheme="minorHAnsi" w:cstheme="minorHAnsi"/>
          <w:szCs w:val="22"/>
          <w:lang w:val="es-MX"/>
        </w:rPr>
        <w:t xml:space="preserve">De conformidad con lo previsto en la Cláusula Quinta del Contrato, se solicita que, con cargo al Crédito, el Acreditante realice un desembolso de recursos para el Acreditado, el día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de </w:t>
      </w:r>
      <w:r w:rsidR="003768E9" w:rsidRPr="005233D0">
        <w:rPr>
          <w:rFonts w:asciiTheme="minorHAnsi" w:hAnsiTheme="minorHAnsi" w:cstheme="minorHAnsi"/>
          <w:szCs w:val="22"/>
        </w:rPr>
        <w:t>[•]</w:t>
      </w:r>
      <w:r w:rsidRPr="005233D0">
        <w:rPr>
          <w:rFonts w:asciiTheme="minorHAnsi" w:hAnsiTheme="minorHAnsi" w:cstheme="minorHAnsi"/>
          <w:szCs w:val="22"/>
          <w:lang w:val="es-MX"/>
        </w:rPr>
        <w:t>, por la cantidad de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w:t>
      </w:r>
      <w:r w:rsidR="003768E9" w:rsidRPr="005233D0">
        <w:rPr>
          <w:rFonts w:asciiTheme="minorHAnsi" w:hAnsiTheme="minorHAnsi" w:cstheme="minorHAnsi"/>
          <w:szCs w:val="22"/>
          <w:lang w:val="es-MX"/>
        </w:rPr>
        <w:t>[•]</w:t>
      </w:r>
      <w:r w:rsidRPr="005233D0">
        <w:rPr>
          <w:rFonts w:asciiTheme="minorHAnsi" w:hAnsiTheme="minorHAnsi" w:cstheme="minorHAnsi"/>
          <w:szCs w:val="22"/>
          <w:lang w:val="es-MX"/>
        </w:rPr>
        <w:t xml:space="preserve"> millones de pesos 00/100 M.N.).</w:t>
      </w:r>
    </w:p>
    <w:bookmarkEnd w:id="17"/>
    <w:p w14:paraId="15D7221A" w14:textId="77777777" w:rsidR="00F02D3D" w:rsidRPr="005233D0" w:rsidRDefault="00F02D3D" w:rsidP="00F02D3D">
      <w:pPr>
        <w:pStyle w:val="Textoindependiente"/>
        <w:rPr>
          <w:rFonts w:asciiTheme="minorHAnsi" w:hAnsiTheme="minorHAnsi" w:cstheme="minorHAnsi"/>
          <w:szCs w:val="22"/>
          <w:lang w:val="es-MX"/>
        </w:rPr>
      </w:pPr>
    </w:p>
    <w:p w14:paraId="7943F82A" w14:textId="0C389A5A"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La cantidad que el Acreditado ejercerá con cargo al Crédito se destinará</w:t>
      </w:r>
      <w:bookmarkStart w:id="18" w:name="_Hlk71827295"/>
      <w:r w:rsidR="00526D69">
        <w:rPr>
          <w:rFonts w:asciiTheme="minorHAnsi" w:hAnsiTheme="minorHAnsi" w:cstheme="minorHAnsi"/>
          <w:szCs w:val="22"/>
          <w:lang w:val="es-MX"/>
        </w:rPr>
        <w:t xml:space="preserve"> [</w:t>
      </w:r>
      <w:r w:rsidR="00526D69">
        <w:rPr>
          <w:rFonts w:asciiTheme="minorHAnsi" w:hAnsiTheme="minorHAnsi" w:cstheme="minorHAnsi"/>
          <w:szCs w:val="22"/>
        </w:rPr>
        <w:t>en la fecha de la disposición, siempre y cuando los recursos de la disposición se reciban dentro del horario previsto en el párrafo siguiente y la Cláusula Quinta del Contrato</w:t>
      </w:r>
      <w:bookmarkEnd w:id="18"/>
      <w:r w:rsidR="00526D69">
        <w:rPr>
          <w:rFonts w:asciiTheme="minorHAnsi" w:hAnsiTheme="minorHAnsi" w:cstheme="minorHAnsi"/>
          <w:szCs w:val="22"/>
        </w:rPr>
        <w:t>]</w:t>
      </w:r>
      <w:r w:rsidR="00526D69">
        <w:rPr>
          <w:rStyle w:val="Refdenotaalpie"/>
          <w:rFonts w:asciiTheme="minorHAnsi" w:hAnsiTheme="minorHAnsi" w:cstheme="minorHAnsi"/>
          <w:szCs w:val="22"/>
        </w:rPr>
        <w:footnoteReference w:id="44"/>
      </w:r>
      <w:r w:rsidRPr="005233D0">
        <w:rPr>
          <w:rFonts w:asciiTheme="minorHAnsi" w:hAnsiTheme="minorHAnsi" w:cstheme="minorHAnsi"/>
          <w:szCs w:val="22"/>
          <w:lang w:val="es-MX"/>
        </w:rPr>
        <w:t>, hasta donde alcance y baste y en términos de la Cláusula Tercera del Contrato a:</w:t>
      </w:r>
    </w:p>
    <w:p w14:paraId="3F94505B"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37DB7885" w14:textId="0DE4A699" w:rsidR="00F02D3D" w:rsidRPr="005233D0" w:rsidRDefault="00F02D3D" w:rsidP="00F02D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 xml:space="preserve">La cantidad </w:t>
      </w:r>
      <w:r w:rsidRPr="005233D0">
        <w:rPr>
          <w:rFonts w:asciiTheme="minorHAnsi" w:hAnsiTheme="minorHAnsi" w:cstheme="minorHAnsi"/>
          <w:szCs w:val="22"/>
        </w:rPr>
        <w:t>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003768E9" w:rsidRPr="005233D0">
        <w:rPr>
          <w:rFonts w:asciiTheme="minorHAnsi" w:hAnsiTheme="minorHAnsi" w:cstheme="minorHAnsi"/>
          <w:szCs w:val="22"/>
        </w:rPr>
        <w:t>[•]</w:t>
      </w:r>
      <w:r w:rsidRPr="005233D0">
        <w:rPr>
          <w:rFonts w:asciiTheme="minorHAnsi" w:hAnsiTheme="minorHAnsi" w:cstheme="minorHAnsi"/>
          <w:szCs w:val="22"/>
        </w:rPr>
        <w:t xml:space="preserve"> pesos 00/100 M.N.) para la liquidación anticipada voluntaria [parcial/total] del contrato de crédito </w:t>
      </w:r>
      <w:r w:rsidR="003768E9" w:rsidRPr="005233D0">
        <w:rPr>
          <w:rFonts w:asciiTheme="minorHAnsi" w:hAnsiTheme="minorHAnsi" w:cstheme="minorHAnsi"/>
          <w:szCs w:val="22"/>
        </w:rPr>
        <w:t>[•]</w:t>
      </w:r>
      <w:r w:rsidRPr="005233D0">
        <w:rPr>
          <w:rFonts w:asciiTheme="minorHAnsi" w:hAnsiTheme="minorHAnsi" w:cstheme="minorHAnsi"/>
          <w:szCs w:val="22"/>
        </w:rPr>
        <w:t>.</w:t>
      </w:r>
    </w:p>
    <w:p w14:paraId="79AB4866" w14:textId="77777777"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306028F7" w14:textId="3AF07DDC" w:rsidR="00F02D3D" w:rsidRPr="005233D0" w:rsidRDefault="00F02D3D" w:rsidP="00F02D3D">
      <w:pPr>
        <w:pStyle w:val="Textoindependiente"/>
        <w:numPr>
          <w:ilvl w:val="0"/>
          <w:numId w:val="35"/>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 xml:space="preserve">La cantidad </w:t>
      </w:r>
      <w:r w:rsidRPr="005233D0">
        <w:rPr>
          <w:rFonts w:asciiTheme="minorHAnsi" w:hAnsiTheme="minorHAnsi" w:cstheme="minorHAnsi"/>
          <w:szCs w:val="22"/>
        </w:rPr>
        <w:t>de $</w:t>
      </w:r>
      <w:r w:rsidR="003768E9" w:rsidRPr="005233D0">
        <w:rPr>
          <w:rFonts w:asciiTheme="minorHAnsi" w:hAnsiTheme="minorHAnsi" w:cstheme="minorHAnsi"/>
          <w:szCs w:val="22"/>
        </w:rPr>
        <w:t>[•]</w:t>
      </w:r>
      <w:r w:rsidRPr="005233D0">
        <w:rPr>
          <w:rFonts w:asciiTheme="minorHAnsi" w:hAnsiTheme="minorHAnsi" w:cstheme="minorHAnsi"/>
          <w:szCs w:val="22"/>
        </w:rPr>
        <w:t xml:space="preserve"> (</w:t>
      </w:r>
      <w:r w:rsidR="003768E9" w:rsidRPr="005233D0">
        <w:rPr>
          <w:rFonts w:asciiTheme="minorHAnsi" w:hAnsiTheme="minorHAnsi" w:cstheme="minorHAnsi"/>
          <w:szCs w:val="22"/>
        </w:rPr>
        <w:t>[•]</w:t>
      </w:r>
      <w:r w:rsidRPr="005233D0">
        <w:rPr>
          <w:rFonts w:asciiTheme="minorHAnsi" w:hAnsiTheme="minorHAnsi" w:cstheme="minorHAnsi"/>
          <w:szCs w:val="22"/>
        </w:rPr>
        <w:t xml:space="preserve"> pesos 00/100 M.N.) para la liquidación anticipada voluntaria [parcial/total] del contrato de crédito </w:t>
      </w:r>
      <w:r w:rsidR="003768E9" w:rsidRPr="005233D0">
        <w:rPr>
          <w:rFonts w:asciiTheme="minorHAnsi" w:hAnsiTheme="minorHAnsi" w:cstheme="minorHAnsi"/>
          <w:szCs w:val="22"/>
        </w:rPr>
        <w:t>[•]</w:t>
      </w:r>
      <w:r w:rsidRPr="005233D0">
        <w:rPr>
          <w:rFonts w:asciiTheme="minorHAnsi" w:hAnsiTheme="minorHAnsi" w:cstheme="minorHAnsi"/>
          <w:szCs w:val="22"/>
        </w:rPr>
        <w:t>.</w:t>
      </w:r>
    </w:p>
    <w:p w14:paraId="2AC4FEC9" w14:textId="77777777" w:rsidR="00526D69" w:rsidRPr="005233D0" w:rsidRDefault="00526D69"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2520EBFA" w14:textId="5C48A600" w:rsidR="00F02D3D" w:rsidRPr="005233D0" w:rsidRDefault="00F02D3D" w:rsidP="00F02D3D">
      <w:pPr>
        <w:pStyle w:val="Textoindependiente"/>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5233D0">
        <w:rPr>
          <w:rFonts w:asciiTheme="minorHAnsi" w:hAnsiTheme="minorHAnsi" w:cstheme="minorHAnsi"/>
          <w:szCs w:val="22"/>
          <w:lang w:val="es-MX"/>
        </w:rPr>
        <w:t>El importe que solicito con cargo al Crédito deberá depositarlo el Acreditante, a más tardar a las 12:00 horas (horario del Centro) en fondos inmediatamente disponibles, en la siguiente cuenta del Estado</w:t>
      </w:r>
      <w:r w:rsidRPr="005233D0">
        <w:rPr>
          <w:rStyle w:val="Refdenotaalpie"/>
          <w:rFonts w:asciiTheme="minorHAnsi" w:hAnsiTheme="minorHAnsi" w:cstheme="minorHAnsi"/>
          <w:szCs w:val="22"/>
          <w:lang w:val="es-MX"/>
        </w:rPr>
        <w:footnoteReference w:id="45"/>
      </w:r>
      <w:r w:rsidRPr="005233D0">
        <w:rPr>
          <w:rFonts w:asciiTheme="minorHAnsi" w:hAnsiTheme="minorHAnsi" w:cstheme="minorHAnsi"/>
          <w:szCs w:val="22"/>
          <w:lang w:val="es-MX"/>
        </w:rPr>
        <w:t>:</w:t>
      </w:r>
    </w:p>
    <w:p w14:paraId="7B09A145" w14:textId="77777777" w:rsidR="00F02D3D" w:rsidRPr="005233D0" w:rsidRDefault="00F02D3D" w:rsidP="00F02D3D">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F02D3D" w:rsidRPr="005233D0" w14:paraId="09AE4AB7" w14:textId="77777777" w:rsidTr="00B618B4">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3B7CD0E6"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Cuenta:</w:t>
            </w:r>
          </w:p>
        </w:tc>
        <w:tc>
          <w:tcPr>
            <w:tcW w:w="5100" w:type="dxa"/>
            <w:tcBorders>
              <w:top w:val="single" w:sz="8" w:space="0" w:color="000000"/>
              <w:left w:val="single" w:sz="8" w:space="0" w:color="000000"/>
              <w:bottom w:val="single" w:sz="18" w:space="0" w:color="000000"/>
              <w:right w:val="single" w:sz="8" w:space="0" w:color="000000"/>
            </w:tcBorders>
          </w:tcPr>
          <w:p w14:paraId="3E66D2B5"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3AFD10D5"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7E75039A"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A nombre de:</w:t>
            </w:r>
          </w:p>
        </w:tc>
        <w:tc>
          <w:tcPr>
            <w:tcW w:w="5100" w:type="dxa"/>
            <w:tcBorders>
              <w:top w:val="single" w:sz="18" w:space="0" w:color="000000"/>
              <w:left w:val="single" w:sz="8" w:space="0" w:color="000000"/>
              <w:bottom w:val="single" w:sz="18" w:space="0" w:color="000000"/>
              <w:right w:val="single" w:sz="8" w:space="0" w:color="000000"/>
            </w:tcBorders>
          </w:tcPr>
          <w:p w14:paraId="6A1822D4"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1F6E70C4"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97B91D9"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Banco:</w:t>
            </w:r>
          </w:p>
        </w:tc>
        <w:tc>
          <w:tcPr>
            <w:tcW w:w="5100" w:type="dxa"/>
            <w:tcBorders>
              <w:top w:val="single" w:sz="18" w:space="0" w:color="000000"/>
              <w:left w:val="single" w:sz="8" w:space="0" w:color="000000"/>
              <w:bottom w:val="single" w:sz="18" w:space="0" w:color="000000"/>
              <w:right w:val="single" w:sz="8" w:space="0" w:color="000000"/>
            </w:tcBorders>
          </w:tcPr>
          <w:p w14:paraId="3496FCD6"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20707736"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6AE8CC91"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Plaza:</w:t>
            </w:r>
          </w:p>
        </w:tc>
        <w:tc>
          <w:tcPr>
            <w:tcW w:w="5100" w:type="dxa"/>
            <w:tcBorders>
              <w:top w:val="single" w:sz="18" w:space="0" w:color="000000"/>
              <w:left w:val="single" w:sz="8" w:space="0" w:color="000000"/>
              <w:bottom w:val="single" w:sz="18" w:space="0" w:color="000000"/>
              <w:right w:val="single" w:sz="8" w:space="0" w:color="000000"/>
            </w:tcBorders>
          </w:tcPr>
          <w:p w14:paraId="7FFCCDCF"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0FAD820A"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59A1395"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Sucursal:</w:t>
            </w:r>
          </w:p>
        </w:tc>
        <w:tc>
          <w:tcPr>
            <w:tcW w:w="5100" w:type="dxa"/>
            <w:tcBorders>
              <w:top w:val="single" w:sz="18" w:space="0" w:color="000000"/>
              <w:left w:val="single" w:sz="8" w:space="0" w:color="000000"/>
              <w:bottom w:val="single" w:sz="18" w:space="0" w:color="000000"/>
              <w:right w:val="single" w:sz="8" w:space="0" w:color="000000"/>
            </w:tcBorders>
          </w:tcPr>
          <w:p w14:paraId="52EE011C" w14:textId="77777777" w:rsidR="00F02D3D" w:rsidRPr="005233D0" w:rsidRDefault="00F02D3D" w:rsidP="00B618B4">
            <w:pPr>
              <w:pStyle w:val="TableParagraph"/>
              <w:rPr>
                <w:rFonts w:asciiTheme="minorHAnsi" w:hAnsiTheme="minorHAnsi" w:cstheme="minorHAnsi"/>
                <w:lang w:val="es-MX" w:eastAsia="en-US"/>
              </w:rPr>
            </w:pPr>
          </w:p>
        </w:tc>
      </w:tr>
      <w:tr w:rsidR="00F02D3D" w:rsidRPr="005233D0" w14:paraId="1DA44463" w14:textId="77777777" w:rsidTr="00B618B4">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0E627E92" w14:textId="77777777" w:rsidR="00F02D3D" w:rsidRPr="005233D0" w:rsidRDefault="00F02D3D" w:rsidP="00B618B4">
            <w:pPr>
              <w:pStyle w:val="TableParagraph"/>
              <w:ind w:left="115"/>
              <w:rPr>
                <w:rFonts w:asciiTheme="minorHAnsi" w:hAnsiTheme="minorHAnsi" w:cstheme="minorHAnsi"/>
                <w:lang w:val="es-MX" w:eastAsia="en-US"/>
              </w:rPr>
            </w:pPr>
            <w:r w:rsidRPr="005233D0">
              <w:rPr>
                <w:rFonts w:asciiTheme="minorHAnsi" w:hAnsiTheme="minorHAnsi" w:cstheme="minorHAnsi"/>
                <w:lang w:val="es-MX" w:eastAsia="en-US"/>
              </w:rPr>
              <w:t>CLABE:</w:t>
            </w:r>
          </w:p>
        </w:tc>
        <w:tc>
          <w:tcPr>
            <w:tcW w:w="5100" w:type="dxa"/>
            <w:tcBorders>
              <w:top w:val="single" w:sz="18" w:space="0" w:color="000000"/>
              <w:left w:val="single" w:sz="8" w:space="0" w:color="000000"/>
              <w:bottom w:val="single" w:sz="18" w:space="0" w:color="000000"/>
              <w:right w:val="single" w:sz="8" w:space="0" w:color="000000"/>
            </w:tcBorders>
          </w:tcPr>
          <w:p w14:paraId="739E5EB5" w14:textId="77777777" w:rsidR="00F02D3D" w:rsidRPr="005233D0" w:rsidRDefault="00F02D3D" w:rsidP="00B618B4">
            <w:pPr>
              <w:pStyle w:val="TableParagraph"/>
              <w:rPr>
                <w:rFonts w:asciiTheme="minorHAnsi" w:hAnsiTheme="minorHAnsi" w:cstheme="minorHAnsi"/>
                <w:lang w:val="es-MX" w:eastAsia="en-US"/>
              </w:rPr>
            </w:pPr>
          </w:p>
        </w:tc>
      </w:tr>
    </w:tbl>
    <w:p w14:paraId="41E03C8B" w14:textId="3EB829CA" w:rsidR="00F02D3D" w:rsidRPr="005233D0" w:rsidRDefault="00F02D3D" w:rsidP="00F02D3D">
      <w:pPr>
        <w:pStyle w:val="Textoindependiente"/>
        <w:rPr>
          <w:rFonts w:asciiTheme="minorHAnsi" w:hAnsiTheme="minorHAnsi" w:cstheme="minorHAnsi"/>
          <w:szCs w:val="22"/>
          <w:lang w:val="es-MX"/>
        </w:rPr>
      </w:pPr>
    </w:p>
    <w:p w14:paraId="051FE0C6" w14:textId="551A924D" w:rsidR="00894C91" w:rsidRPr="005233D0" w:rsidRDefault="00A311FB" w:rsidP="00894C91">
      <w:pPr>
        <w:pStyle w:val="Textoindependiente"/>
        <w:rPr>
          <w:rFonts w:asciiTheme="minorHAnsi" w:hAnsiTheme="minorHAnsi" w:cstheme="minorHAnsi"/>
          <w:szCs w:val="22"/>
          <w:lang w:val="es-MX"/>
        </w:rPr>
      </w:pPr>
      <w:r w:rsidRPr="005233D0">
        <w:rPr>
          <w:rFonts w:asciiTheme="minorHAnsi" w:hAnsiTheme="minorHAnsi" w:cstheme="minorHAnsi"/>
          <w:szCs w:val="22"/>
          <w:lang w:val="es-MX"/>
        </w:rPr>
        <w:t>[</w:t>
      </w:r>
      <w:r w:rsidR="00894C91" w:rsidRPr="005233D0">
        <w:rPr>
          <w:rFonts w:asciiTheme="minorHAnsi" w:hAnsiTheme="minorHAnsi" w:cstheme="minorHAnsi"/>
          <w:szCs w:val="22"/>
          <w:lang w:val="es-MX"/>
        </w:rPr>
        <w:t xml:space="preserve">Mediante esta instrucción, el Estado manifiesta que, a la fecha de la presente, </w:t>
      </w:r>
      <w:r w:rsidRPr="005233D0">
        <w:rPr>
          <w:rFonts w:asciiTheme="minorHAnsi" w:hAnsiTheme="minorHAnsi" w:cstheme="minorHAnsi"/>
          <w:szCs w:val="22"/>
          <w:lang w:val="es-MX"/>
        </w:rPr>
        <w:t>se encuentre al corriente en el cumplimiento de todas las obligaciones de pago ante las distintas ventanillas del Acreditante]</w:t>
      </w:r>
      <w:r w:rsidR="00DE7069" w:rsidRPr="005233D0">
        <w:rPr>
          <w:rFonts w:asciiTheme="minorHAnsi" w:hAnsiTheme="minorHAnsi" w:cstheme="minorHAnsi"/>
          <w:szCs w:val="22"/>
          <w:lang w:val="es-MX"/>
        </w:rPr>
        <w:t xml:space="preserve"> </w:t>
      </w:r>
      <w:r w:rsidR="00DE7069" w:rsidRPr="005233D0">
        <w:rPr>
          <w:rStyle w:val="Refdenotaalpie"/>
          <w:rFonts w:asciiTheme="minorHAnsi" w:hAnsiTheme="minorHAnsi" w:cstheme="minorHAnsi"/>
          <w:szCs w:val="22"/>
          <w:lang w:val="es-MX"/>
        </w:rPr>
        <w:footnoteReference w:id="46"/>
      </w:r>
      <w:r w:rsidRPr="005233D0">
        <w:rPr>
          <w:rFonts w:asciiTheme="minorHAnsi" w:hAnsiTheme="minorHAnsi" w:cstheme="minorHAnsi"/>
          <w:szCs w:val="22"/>
          <w:lang w:val="es-MX"/>
        </w:rPr>
        <w:t>.</w:t>
      </w:r>
    </w:p>
    <w:p w14:paraId="3A27F6E3" w14:textId="77777777" w:rsidR="00894C91" w:rsidRPr="005233D0" w:rsidRDefault="00894C91" w:rsidP="00F02D3D">
      <w:pPr>
        <w:pStyle w:val="Textoindependiente"/>
        <w:rPr>
          <w:rFonts w:asciiTheme="minorHAnsi" w:hAnsiTheme="minorHAnsi" w:cstheme="minorHAnsi"/>
          <w:szCs w:val="22"/>
          <w:lang w:val="es-MX"/>
        </w:rPr>
      </w:pPr>
    </w:p>
    <w:p w14:paraId="527F6B46" w14:textId="77777777" w:rsidR="00F02D3D" w:rsidRPr="005233D0" w:rsidRDefault="00F02D3D" w:rsidP="00F02D3D">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02D3D" w:rsidRPr="005233D0" w14:paraId="181DF460" w14:textId="77777777" w:rsidTr="00B618B4">
        <w:trPr>
          <w:jc w:val="center"/>
        </w:trPr>
        <w:tc>
          <w:tcPr>
            <w:tcW w:w="6345" w:type="dxa"/>
            <w:hideMark/>
          </w:tcPr>
          <w:p w14:paraId="7D4340E8"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r w:rsidRPr="005233D0">
              <w:rPr>
                <w:rFonts w:asciiTheme="minorHAnsi" w:hAnsiTheme="minorHAnsi" w:cstheme="minorHAnsi"/>
                <w:b/>
                <w:bCs/>
                <w:szCs w:val="22"/>
                <w:lang w:val="es-MX" w:eastAsia="es-MX"/>
              </w:rPr>
              <w:t>El Acreditado</w:t>
            </w:r>
          </w:p>
        </w:tc>
      </w:tr>
      <w:tr w:rsidR="00F02D3D" w:rsidRPr="005233D0" w14:paraId="76D6FAEA" w14:textId="77777777" w:rsidTr="00B618B4">
        <w:trPr>
          <w:jc w:val="center"/>
        </w:trPr>
        <w:tc>
          <w:tcPr>
            <w:tcW w:w="6345" w:type="dxa"/>
          </w:tcPr>
          <w:p w14:paraId="5034D686"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r w:rsidRPr="005233D0">
              <w:rPr>
                <w:rFonts w:asciiTheme="minorHAnsi" w:hAnsiTheme="minorHAnsi" w:cstheme="minorHAnsi"/>
                <w:b/>
                <w:bCs/>
                <w:szCs w:val="22"/>
                <w:lang w:val="es-MX" w:eastAsia="es-MX"/>
              </w:rPr>
              <w:t>El Estado Libre y Soberano de Morelos</w:t>
            </w:r>
          </w:p>
          <w:p w14:paraId="1616AFBE" w14:textId="77777777" w:rsidR="00F02D3D" w:rsidRPr="005233D0" w:rsidRDefault="00F02D3D" w:rsidP="00B618B4">
            <w:pPr>
              <w:pStyle w:val="Textoindependiente"/>
              <w:tabs>
                <w:tab w:val="left" w:pos="5993"/>
              </w:tabs>
              <w:ind w:right="201"/>
              <w:jc w:val="center"/>
              <w:rPr>
                <w:rFonts w:asciiTheme="minorHAnsi" w:hAnsiTheme="minorHAnsi" w:cstheme="minorHAnsi"/>
                <w:bCs/>
                <w:szCs w:val="22"/>
                <w:lang w:val="es-MX"/>
              </w:rPr>
            </w:pPr>
          </w:p>
          <w:p w14:paraId="7F60D66C"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p>
          <w:p w14:paraId="410EFB99"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eastAsia="es-MX"/>
              </w:rPr>
            </w:pPr>
          </w:p>
        </w:tc>
      </w:tr>
      <w:tr w:rsidR="00F02D3D" w:rsidRPr="005233D0" w14:paraId="279E9543" w14:textId="77777777" w:rsidTr="00B618B4">
        <w:trPr>
          <w:jc w:val="center"/>
        </w:trPr>
        <w:tc>
          <w:tcPr>
            <w:tcW w:w="6345" w:type="dxa"/>
            <w:hideMark/>
          </w:tcPr>
          <w:p w14:paraId="3064D726"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eastAsia="es-MX"/>
              </w:rPr>
            </w:pPr>
            <w:r w:rsidRPr="005233D0">
              <w:rPr>
                <w:rFonts w:asciiTheme="minorHAnsi" w:hAnsiTheme="minorHAnsi" w:cstheme="minorHAnsi"/>
                <w:szCs w:val="22"/>
                <w:lang w:val="es-MX" w:eastAsia="es-MX"/>
              </w:rPr>
              <w:t>_____________________________</w:t>
            </w:r>
          </w:p>
        </w:tc>
      </w:tr>
      <w:tr w:rsidR="00F02D3D" w:rsidRPr="005233D0" w14:paraId="68265D07" w14:textId="77777777" w:rsidTr="00B618B4">
        <w:trPr>
          <w:jc w:val="center"/>
        </w:trPr>
        <w:tc>
          <w:tcPr>
            <w:tcW w:w="6345" w:type="dxa"/>
          </w:tcPr>
          <w:p w14:paraId="09D0F79F" w14:textId="5B1BBD1A" w:rsidR="00F02D3D" w:rsidRPr="005233D0" w:rsidRDefault="003768E9"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w:t>
            </w:r>
          </w:p>
          <w:p w14:paraId="6E34BD77" w14:textId="77777777" w:rsidR="003768E9" w:rsidRPr="005233D0" w:rsidRDefault="00F02D3D"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Secretaría de Hacienda del</w:t>
            </w:r>
          </w:p>
          <w:p w14:paraId="30B83ECB" w14:textId="2417B582" w:rsidR="00F02D3D" w:rsidRPr="005233D0" w:rsidRDefault="003768E9" w:rsidP="00B618B4">
            <w:pPr>
              <w:pStyle w:val="Textoindependiente"/>
              <w:tabs>
                <w:tab w:val="left" w:pos="5993"/>
              </w:tabs>
              <w:ind w:right="201"/>
              <w:jc w:val="center"/>
              <w:rPr>
                <w:rFonts w:asciiTheme="minorHAnsi" w:hAnsiTheme="minorHAnsi" w:cstheme="minorHAnsi"/>
                <w:szCs w:val="22"/>
                <w:lang w:eastAsia="es-MX"/>
              </w:rPr>
            </w:pPr>
            <w:r w:rsidRPr="005233D0">
              <w:rPr>
                <w:rFonts w:asciiTheme="minorHAnsi" w:hAnsiTheme="minorHAnsi" w:cstheme="minorHAnsi"/>
                <w:szCs w:val="22"/>
                <w:lang w:eastAsia="es-MX"/>
              </w:rPr>
              <w:t xml:space="preserve">Poder Ejecutivo del </w:t>
            </w:r>
            <w:r w:rsidR="00F02D3D" w:rsidRPr="005233D0">
              <w:rPr>
                <w:rFonts w:asciiTheme="minorHAnsi" w:hAnsiTheme="minorHAnsi" w:cstheme="minorHAnsi"/>
                <w:szCs w:val="22"/>
                <w:lang w:eastAsia="es-MX"/>
              </w:rPr>
              <w:t>Estado de Morelos</w:t>
            </w:r>
          </w:p>
          <w:p w14:paraId="274DB5C8"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6B4390CC"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1A16C578"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76A23AAC"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eastAsia="es-MX"/>
              </w:rPr>
            </w:pPr>
          </w:p>
          <w:p w14:paraId="48B1CD86"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eastAsia="es-MX"/>
              </w:rPr>
            </w:pPr>
          </w:p>
        </w:tc>
      </w:tr>
    </w:tbl>
    <w:p w14:paraId="22CBBD19" w14:textId="77777777" w:rsidR="00F02D3D" w:rsidRPr="005233D0" w:rsidRDefault="00F02D3D" w:rsidP="00F02D3D">
      <w:pPr>
        <w:rPr>
          <w:rFonts w:asciiTheme="minorHAnsi" w:hAnsiTheme="minorHAnsi" w:cstheme="minorHAnsi"/>
          <w:sz w:val="22"/>
          <w:szCs w:val="22"/>
          <w:lang w:val="es-MX"/>
        </w:rPr>
      </w:pPr>
    </w:p>
    <w:p w14:paraId="7D221C9A" w14:textId="77777777" w:rsidR="00F02D3D" w:rsidRPr="005233D0" w:rsidRDefault="00F02D3D" w:rsidP="00F02D3D">
      <w:pPr>
        <w:spacing w:after="160" w:line="259" w:lineRule="auto"/>
        <w:rPr>
          <w:rFonts w:asciiTheme="minorHAnsi" w:hAnsiTheme="minorHAnsi" w:cstheme="minorHAnsi"/>
          <w:b/>
          <w:sz w:val="22"/>
          <w:szCs w:val="22"/>
          <w:lang w:val="es-MX"/>
        </w:rPr>
      </w:pPr>
      <w:r w:rsidRPr="005233D0">
        <w:rPr>
          <w:rFonts w:asciiTheme="minorHAnsi" w:hAnsiTheme="minorHAnsi" w:cstheme="minorHAnsi"/>
          <w:b/>
          <w:sz w:val="22"/>
          <w:szCs w:val="22"/>
          <w:lang w:val="es-MX"/>
        </w:rPr>
        <w:br w:type="page"/>
      </w:r>
    </w:p>
    <w:p w14:paraId="20B04CD0"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b/>
          <w:sz w:val="22"/>
          <w:szCs w:val="22"/>
          <w:lang w:val="es-MX"/>
        </w:rPr>
        <w:t>Anexo 5</w:t>
      </w:r>
    </w:p>
    <w:p w14:paraId="267F8D9F" w14:textId="4B94D0F3" w:rsidR="00F02D3D" w:rsidRPr="005233D0" w:rsidRDefault="00F02D3D" w:rsidP="00F02D3D">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Tabla de Amortización</w:t>
      </w:r>
    </w:p>
    <w:p w14:paraId="2720D578" w14:textId="77777777" w:rsidR="00E73C30" w:rsidRPr="005233D0" w:rsidRDefault="00E73C30" w:rsidP="00F02D3D">
      <w:pPr>
        <w:jc w:val="center"/>
        <w:rPr>
          <w:rFonts w:asciiTheme="minorHAnsi" w:hAnsiTheme="minorHAnsi" w:cstheme="minorHAnsi"/>
          <w:sz w:val="22"/>
          <w:szCs w:val="22"/>
          <w:lang w:val="es-MX"/>
        </w:rPr>
      </w:pPr>
    </w:p>
    <w:p w14:paraId="07DD305B" w14:textId="77777777" w:rsidR="00E73C30" w:rsidRPr="005233D0" w:rsidRDefault="00E73C30" w:rsidP="00F02D3D">
      <w:pPr>
        <w:jc w:val="center"/>
        <w:rPr>
          <w:rFonts w:asciiTheme="minorHAnsi" w:hAnsiTheme="minorHAnsi" w:cstheme="minorHAnsi"/>
          <w:sz w:val="22"/>
          <w:szCs w:val="22"/>
          <w:lang w:val="es-MX"/>
        </w:rPr>
        <w:sectPr w:rsidR="00E73C30" w:rsidRPr="005233D0">
          <w:footerReference w:type="default" r:id="rId10"/>
          <w:footnotePr>
            <w:numRestart w:val="eachSect"/>
          </w:footnotePr>
          <w:pgSz w:w="12240" w:h="15840"/>
          <w:pgMar w:top="1417" w:right="1701" w:bottom="1417" w:left="1701" w:header="708" w:footer="708" w:gutter="0"/>
          <w:cols w:space="708"/>
          <w:docGrid w:linePitch="360"/>
        </w:sectPr>
      </w:pPr>
    </w:p>
    <w:tbl>
      <w:tblPr>
        <w:tblW w:w="2547" w:type="dxa"/>
        <w:jc w:val="center"/>
        <w:tblCellMar>
          <w:left w:w="70" w:type="dxa"/>
          <w:right w:w="70" w:type="dxa"/>
        </w:tblCellMar>
        <w:tblLook w:val="04A0" w:firstRow="1" w:lastRow="0" w:firstColumn="1" w:lastColumn="0" w:noHBand="0" w:noVBand="1"/>
      </w:tblPr>
      <w:tblGrid>
        <w:gridCol w:w="988"/>
        <w:gridCol w:w="1559"/>
      </w:tblGrid>
      <w:tr w:rsidR="00E73C30" w:rsidRPr="005233D0" w14:paraId="43E8EC3D" w14:textId="77777777" w:rsidTr="00404AE7">
        <w:trPr>
          <w:trHeight w:val="300"/>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0B037C" w14:textId="77777777" w:rsidR="00E73C30" w:rsidRPr="005233D0" w:rsidRDefault="00E73C30" w:rsidP="00404AE7">
            <w:pPr>
              <w:jc w:val="center"/>
              <w:rPr>
                <w:rFonts w:asciiTheme="majorHAnsi" w:hAnsiTheme="majorHAnsi" w:cstheme="majorHAnsi"/>
                <w:b/>
                <w:bCs/>
                <w:color w:val="000000"/>
                <w:sz w:val="22"/>
                <w:szCs w:val="22"/>
                <w:lang w:val="es-MX" w:eastAsia="es-MX"/>
              </w:rPr>
            </w:pPr>
            <w:r w:rsidRPr="005233D0">
              <w:rPr>
                <w:rFonts w:asciiTheme="majorHAnsi" w:hAnsiTheme="majorHAnsi" w:cstheme="majorHAnsi"/>
                <w:b/>
                <w:bCs/>
                <w:color w:val="000000"/>
                <w:sz w:val="22"/>
                <w:szCs w:val="22"/>
                <w:lang w:val="es-MX" w:eastAsia="es-MX"/>
              </w:rPr>
              <w:t>Periodo</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991A80D" w14:textId="77777777" w:rsidR="00E73C30" w:rsidRPr="005233D0" w:rsidRDefault="00E73C30" w:rsidP="00404AE7">
            <w:pPr>
              <w:jc w:val="center"/>
              <w:rPr>
                <w:rFonts w:asciiTheme="majorHAnsi" w:hAnsiTheme="majorHAnsi" w:cstheme="majorHAnsi"/>
                <w:b/>
                <w:bCs/>
                <w:color w:val="000000"/>
                <w:sz w:val="22"/>
                <w:szCs w:val="22"/>
                <w:lang w:val="es-MX" w:eastAsia="es-MX"/>
              </w:rPr>
            </w:pPr>
            <w:r w:rsidRPr="005233D0">
              <w:rPr>
                <w:rFonts w:asciiTheme="majorHAnsi" w:hAnsiTheme="majorHAnsi" w:cstheme="majorHAnsi"/>
                <w:b/>
                <w:bCs/>
                <w:color w:val="000000"/>
                <w:sz w:val="22"/>
                <w:szCs w:val="22"/>
                <w:lang w:val="es-MX" w:eastAsia="es-MX"/>
              </w:rPr>
              <w:t>Amortización</w:t>
            </w:r>
          </w:p>
        </w:tc>
      </w:tr>
      <w:tr w:rsidR="00E73C30" w:rsidRPr="005233D0" w14:paraId="14ACE27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BBC11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w:t>
            </w:r>
          </w:p>
        </w:tc>
        <w:tc>
          <w:tcPr>
            <w:tcW w:w="1559" w:type="dxa"/>
            <w:tcBorders>
              <w:top w:val="nil"/>
              <w:left w:val="nil"/>
              <w:bottom w:val="single" w:sz="4" w:space="0" w:color="auto"/>
              <w:right w:val="single" w:sz="4" w:space="0" w:color="auto"/>
            </w:tcBorders>
            <w:shd w:val="clear" w:color="auto" w:fill="auto"/>
            <w:noWrap/>
            <w:vAlign w:val="center"/>
            <w:hideMark/>
          </w:tcPr>
          <w:p w14:paraId="12EC776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0.06133%</w:t>
            </w:r>
          </w:p>
        </w:tc>
      </w:tr>
      <w:tr w:rsidR="00E73C30" w:rsidRPr="005233D0" w14:paraId="16B1FB1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79A0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w:t>
            </w:r>
          </w:p>
        </w:tc>
        <w:tc>
          <w:tcPr>
            <w:tcW w:w="1559" w:type="dxa"/>
            <w:tcBorders>
              <w:top w:val="nil"/>
              <w:left w:val="nil"/>
              <w:bottom w:val="single" w:sz="4" w:space="0" w:color="auto"/>
              <w:right w:val="single" w:sz="4" w:space="0" w:color="auto"/>
            </w:tcBorders>
            <w:shd w:val="clear" w:color="auto" w:fill="auto"/>
            <w:noWrap/>
            <w:vAlign w:val="center"/>
            <w:hideMark/>
          </w:tcPr>
          <w:p w14:paraId="201D14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0.06213%</w:t>
            </w:r>
          </w:p>
        </w:tc>
      </w:tr>
      <w:tr w:rsidR="00E73C30" w:rsidRPr="005233D0" w14:paraId="768405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FB80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w:t>
            </w:r>
          </w:p>
        </w:tc>
        <w:tc>
          <w:tcPr>
            <w:tcW w:w="1559" w:type="dxa"/>
            <w:tcBorders>
              <w:top w:val="nil"/>
              <w:left w:val="nil"/>
              <w:bottom w:val="single" w:sz="4" w:space="0" w:color="auto"/>
              <w:right w:val="single" w:sz="4" w:space="0" w:color="auto"/>
            </w:tcBorders>
            <w:shd w:val="clear" w:color="auto" w:fill="auto"/>
            <w:noWrap/>
            <w:vAlign w:val="center"/>
            <w:hideMark/>
          </w:tcPr>
          <w:p w14:paraId="7F8D9B1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0.06294%</w:t>
            </w:r>
          </w:p>
        </w:tc>
      </w:tr>
      <w:tr w:rsidR="00E73C30" w:rsidRPr="005233D0" w14:paraId="5193562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C907F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w:t>
            </w:r>
          </w:p>
        </w:tc>
        <w:tc>
          <w:tcPr>
            <w:tcW w:w="1559" w:type="dxa"/>
            <w:tcBorders>
              <w:top w:val="nil"/>
              <w:left w:val="nil"/>
              <w:bottom w:val="single" w:sz="4" w:space="0" w:color="auto"/>
              <w:right w:val="single" w:sz="4" w:space="0" w:color="auto"/>
            </w:tcBorders>
            <w:shd w:val="clear" w:color="auto" w:fill="auto"/>
            <w:noWrap/>
            <w:vAlign w:val="center"/>
            <w:hideMark/>
          </w:tcPr>
          <w:p w14:paraId="58445C3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0.06376%</w:t>
            </w:r>
          </w:p>
        </w:tc>
      </w:tr>
      <w:tr w:rsidR="00E73C30" w:rsidRPr="005233D0" w14:paraId="0CDF47D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5C95F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w:t>
            </w:r>
          </w:p>
        </w:tc>
        <w:tc>
          <w:tcPr>
            <w:tcW w:w="1559" w:type="dxa"/>
            <w:tcBorders>
              <w:top w:val="nil"/>
              <w:left w:val="nil"/>
              <w:bottom w:val="single" w:sz="4" w:space="0" w:color="auto"/>
              <w:right w:val="single" w:sz="4" w:space="0" w:color="auto"/>
            </w:tcBorders>
            <w:shd w:val="clear" w:color="auto" w:fill="auto"/>
            <w:noWrap/>
            <w:vAlign w:val="center"/>
            <w:hideMark/>
          </w:tcPr>
          <w:p w14:paraId="26F129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0.06459%</w:t>
            </w:r>
          </w:p>
        </w:tc>
      </w:tr>
      <w:tr w:rsidR="00E73C30" w:rsidRPr="005233D0" w14:paraId="12DD796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D4E7E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w:t>
            </w:r>
          </w:p>
        </w:tc>
        <w:tc>
          <w:tcPr>
            <w:tcW w:w="1559" w:type="dxa"/>
            <w:tcBorders>
              <w:top w:val="nil"/>
              <w:left w:val="nil"/>
              <w:bottom w:val="single" w:sz="4" w:space="0" w:color="auto"/>
              <w:right w:val="single" w:sz="4" w:space="0" w:color="auto"/>
            </w:tcBorders>
            <w:shd w:val="clear" w:color="auto" w:fill="auto"/>
            <w:noWrap/>
            <w:vAlign w:val="center"/>
            <w:hideMark/>
          </w:tcPr>
          <w:p w14:paraId="3ED1D4C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0.06543%</w:t>
            </w:r>
          </w:p>
        </w:tc>
      </w:tr>
      <w:tr w:rsidR="00E73C30" w:rsidRPr="005233D0" w14:paraId="7CCEBCE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86BE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w:t>
            </w:r>
          </w:p>
        </w:tc>
        <w:tc>
          <w:tcPr>
            <w:tcW w:w="1559" w:type="dxa"/>
            <w:tcBorders>
              <w:top w:val="nil"/>
              <w:left w:val="nil"/>
              <w:bottom w:val="single" w:sz="4" w:space="0" w:color="auto"/>
              <w:right w:val="single" w:sz="4" w:space="0" w:color="auto"/>
            </w:tcBorders>
            <w:shd w:val="clear" w:color="auto" w:fill="auto"/>
            <w:noWrap/>
            <w:vAlign w:val="center"/>
            <w:hideMark/>
          </w:tcPr>
          <w:p w14:paraId="2D4CF7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0.06628%</w:t>
            </w:r>
          </w:p>
        </w:tc>
      </w:tr>
      <w:tr w:rsidR="00E73C30" w:rsidRPr="005233D0" w14:paraId="4FE0DA4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3179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w:t>
            </w:r>
          </w:p>
        </w:tc>
        <w:tc>
          <w:tcPr>
            <w:tcW w:w="1559" w:type="dxa"/>
            <w:tcBorders>
              <w:top w:val="nil"/>
              <w:left w:val="nil"/>
              <w:bottom w:val="single" w:sz="4" w:space="0" w:color="auto"/>
              <w:right w:val="single" w:sz="4" w:space="0" w:color="auto"/>
            </w:tcBorders>
            <w:shd w:val="clear" w:color="auto" w:fill="auto"/>
            <w:noWrap/>
            <w:vAlign w:val="center"/>
            <w:hideMark/>
          </w:tcPr>
          <w:p w14:paraId="5F11FB4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0.06714%</w:t>
            </w:r>
          </w:p>
        </w:tc>
      </w:tr>
      <w:tr w:rsidR="00E73C30" w:rsidRPr="005233D0" w14:paraId="6C36C1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23DF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w:t>
            </w:r>
          </w:p>
        </w:tc>
        <w:tc>
          <w:tcPr>
            <w:tcW w:w="1559" w:type="dxa"/>
            <w:tcBorders>
              <w:top w:val="nil"/>
              <w:left w:val="nil"/>
              <w:bottom w:val="single" w:sz="4" w:space="0" w:color="auto"/>
              <w:right w:val="single" w:sz="4" w:space="0" w:color="auto"/>
            </w:tcBorders>
            <w:shd w:val="clear" w:color="auto" w:fill="auto"/>
            <w:noWrap/>
            <w:vAlign w:val="center"/>
            <w:hideMark/>
          </w:tcPr>
          <w:p w14:paraId="7B439EF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0.06801%</w:t>
            </w:r>
          </w:p>
        </w:tc>
      </w:tr>
      <w:tr w:rsidR="00E73C30" w:rsidRPr="005233D0" w14:paraId="2FDC474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ADFEA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D0EE7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0.06889%</w:t>
            </w:r>
          </w:p>
        </w:tc>
      </w:tr>
      <w:tr w:rsidR="00E73C30" w:rsidRPr="005233D0" w14:paraId="10F00D9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A722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w:t>
            </w:r>
          </w:p>
        </w:tc>
        <w:tc>
          <w:tcPr>
            <w:tcW w:w="1559" w:type="dxa"/>
            <w:tcBorders>
              <w:top w:val="nil"/>
              <w:left w:val="nil"/>
              <w:bottom w:val="single" w:sz="4" w:space="0" w:color="auto"/>
              <w:right w:val="single" w:sz="4" w:space="0" w:color="auto"/>
            </w:tcBorders>
            <w:shd w:val="clear" w:color="auto" w:fill="auto"/>
            <w:noWrap/>
            <w:vAlign w:val="center"/>
            <w:hideMark/>
          </w:tcPr>
          <w:p w14:paraId="16E602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0.06979%</w:t>
            </w:r>
          </w:p>
        </w:tc>
      </w:tr>
      <w:tr w:rsidR="00E73C30" w:rsidRPr="005233D0" w14:paraId="16C0668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70F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w:t>
            </w:r>
          </w:p>
        </w:tc>
        <w:tc>
          <w:tcPr>
            <w:tcW w:w="1559" w:type="dxa"/>
            <w:tcBorders>
              <w:top w:val="nil"/>
              <w:left w:val="nil"/>
              <w:bottom w:val="single" w:sz="4" w:space="0" w:color="auto"/>
              <w:right w:val="single" w:sz="4" w:space="0" w:color="auto"/>
            </w:tcBorders>
            <w:shd w:val="clear" w:color="auto" w:fill="auto"/>
            <w:noWrap/>
            <w:vAlign w:val="center"/>
            <w:hideMark/>
          </w:tcPr>
          <w:p w14:paraId="153469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0.07070%</w:t>
            </w:r>
          </w:p>
        </w:tc>
      </w:tr>
      <w:tr w:rsidR="00E73C30" w:rsidRPr="005233D0" w14:paraId="3282210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2971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w:t>
            </w:r>
          </w:p>
        </w:tc>
        <w:tc>
          <w:tcPr>
            <w:tcW w:w="1559" w:type="dxa"/>
            <w:tcBorders>
              <w:top w:val="nil"/>
              <w:left w:val="nil"/>
              <w:bottom w:val="single" w:sz="4" w:space="0" w:color="auto"/>
              <w:right w:val="single" w:sz="4" w:space="0" w:color="auto"/>
            </w:tcBorders>
            <w:shd w:val="clear" w:color="auto" w:fill="auto"/>
            <w:noWrap/>
            <w:vAlign w:val="center"/>
            <w:hideMark/>
          </w:tcPr>
          <w:p w14:paraId="46F7FB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0.07162%</w:t>
            </w:r>
          </w:p>
        </w:tc>
      </w:tr>
      <w:tr w:rsidR="00E73C30" w:rsidRPr="005233D0" w14:paraId="4279DB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93A4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w:t>
            </w:r>
          </w:p>
        </w:tc>
        <w:tc>
          <w:tcPr>
            <w:tcW w:w="1559" w:type="dxa"/>
            <w:tcBorders>
              <w:top w:val="nil"/>
              <w:left w:val="nil"/>
              <w:bottom w:val="single" w:sz="4" w:space="0" w:color="auto"/>
              <w:right w:val="single" w:sz="4" w:space="0" w:color="auto"/>
            </w:tcBorders>
            <w:shd w:val="clear" w:color="auto" w:fill="auto"/>
            <w:noWrap/>
            <w:vAlign w:val="center"/>
            <w:hideMark/>
          </w:tcPr>
          <w:p w14:paraId="3F7D3C2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0.07255%</w:t>
            </w:r>
          </w:p>
        </w:tc>
      </w:tr>
      <w:tr w:rsidR="00E73C30" w:rsidRPr="005233D0" w14:paraId="17F78EE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EA22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w:t>
            </w:r>
          </w:p>
        </w:tc>
        <w:tc>
          <w:tcPr>
            <w:tcW w:w="1559" w:type="dxa"/>
            <w:tcBorders>
              <w:top w:val="nil"/>
              <w:left w:val="nil"/>
              <w:bottom w:val="single" w:sz="4" w:space="0" w:color="auto"/>
              <w:right w:val="single" w:sz="4" w:space="0" w:color="auto"/>
            </w:tcBorders>
            <w:shd w:val="clear" w:color="auto" w:fill="auto"/>
            <w:noWrap/>
            <w:vAlign w:val="center"/>
            <w:hideMark/>
          </w:tcPr>
          <w:p w14:paraId="4C4897E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0.07349%</w:t>
            </w:r>
          </w:p>
        </w:tc>
      </w:tr>
      <w:tr w:rsidR="00E73C30" w:rsidRPr="005233D0" w14:paraId="6F5977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31C0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w:t>
            </w:r>
          </w:p>
        </w:tc>
        <w:tc>
          <w:tcPr>
            <w:tcW w:w="1559" w:type="dxa"/>
            <w:tcBorders>
              <w:top w:val="nil"/>
              <w:left w:val="nil"/>
              <w:bottom w:val="single" w:sz="4" w:space="0" w:color="auto"/>
              <w:right w:val="single" w:sz="4" w:space="0" w:color="auto"/>
            </w:tcBorders>
            <w:shd w:val="clear" w:color="auto" w:fill="auto"/>
            <w:noWrap/>
            <w:vAlign w:val="center"/>
            <w:hideMark/>
          </w:tcPr>
          <w:p w14:paraId="02A783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0.07445%</w:t>
            </w:r>
          </w:p>
        </w:tc>
      </w:tr>
      <w:tr w:rsidR="00E73C30" w:rsidRPr="005233D0" w14:paraId="1AAB21B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44CE8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w:t>
            </w:r>
          </w:p>
        </w:tc>
        <w:tc>
          <w:tcPr>
            <w:tcW w:w="1559" w:type="dxa"/>
            <w:tcBorders>
              <w:top w:val="nil"/>
              <w:left w:val="nil"/>
              <w:bottom w:val="single" w:sz="4" w:space="0" w:color="auto"/>
              <w:right w:val="single" w:sz="4" w:space="0" w:color="auto"/>
            </w:tcBorders>
            <w:shd w:val="clear" w:color="auto" w:fill="auto"/>
            <w:noWrap/>
            <w:vAlign w:val="center"/>
            <w:hideMark/>
          </w:tcPr>
          <w:p w14:paraId="28B3F42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0.07541%</w:t>
            </w:r>
          </w:p>
        </w:tc>
      </w:tr>
      <w:tr w:rsidR="00E73C30" w:rsidRPr="005233D0" w14:paraId="71E050F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3A1C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w:t>
            </w:r>
          </w:p>
        </w:tc>
        <w:tc>
          <w:tcPr>
            <w:tcW w:w="1559" w:type="dxa"/>
            <w:tcBorders>
              <w:top w:val="nil"/>
              <w:left w:val="nil"/>
              <w:bottom w:val="single" w:sz="4" w:space="0" w:color="auto"/>
              <w:right w:val="single" w:sz="4" w:space="0" w:color="auto"/>
            </w:tcBorders>
            <w:shd w:val="clear" w:color="auto" w:fill="auto"/>
            <w:noWrap/>
            <w:vAlign w:val="center"/>
            <w:hideMark/>
          </w:tcPr>
          <w:p w14:paraId="7A6E3B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0.07639%</w:t>
            </w:r>
          </w:p>
        </w:tc>
      </w:tr>
      <w:tr w:rsidR="00E73C30" w:rsidRPr="005233D0" w14:paraId="230F3C2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8EC8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w:t>
            </w:r>
          </w:p>
        </w:tc>
        <w:tc>
          <w:tcPr>
            <w:tcW w:w="1559" w:type="dxa"/>
            <w:tcBorders>
              <w:top w:val="nil"/>
              <w:left w:val="nil"/>
              <w:bottom w:val="single" w:sz="4" w:space="0" w:color="auto"/>
              <w:right w:val="single" w:sz="4" w:space="0" w:color="auto"/>
            </w:tcBorders>
            <w:shd w:val="clear" w:color="auto" w:fill="auto"/>
            <w:noWrap/>
            <w:vAlign w:val="center"/>
            <w:hideMark/>
          </w:tcPr>
          <w:p w14:paraId="11B68B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0.07739%</w:t>
            </w:r>
          </w:p>
        </w:tc>
      </w:tr>
      <w:tr w:rsidR="00E73C30" w:rsidRPr="005233D0" w14:paraId="26795E9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435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w:t>
            </w:r>
          </w:p>
        </w:tc>
        <w:tc>
          <w:tcPr>
            <w:tcW w:w="1559" w:type="dxa"/>
            <w:tcBorders>
              <w:top w:val="nil"/>
              <w:left w:val="nil"/>
              <w:bottom w:val="single" w:sz="4" w:space="0" w:color="auto"/>
              <w:right w:val="single" w:sz="4" w:space="0" w:color="auto"/>
            </w:tcBorders>
            <w:shd w:val="clear" w:color="auto" w:fill="auto"/>
            <w:noWrap/>
            <w:vAlign w:val="center"/>
            <w:hideMark/>
          </w:tcPr>
          <w:p w14:paraId="5D0867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0.07839%</w:t>
            </w:r>
          </w:p>
        </w:tc>
      </w:tr>
      <w:tr w:rsidR="00E73C30" w:rsidRPr="005233D0" w14:paraId="03A965A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2DD2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w:t>
            </w:r>
          </w:p>
        </w:tc>
        <w:tc>
          <w:tcPr>
            <w:tcW w:w="1559" w:type="dxa"/>
            <w:tcBorders>
              <w:top w:val="nil"/>
              <w:left w:val="nil"/>
              <w:bottom w:val="single" w:sz="4" w:space="0" w:color="auto"/>
              <w:right w:val="single" w:sz="4" w:space="0" w:color="auto"/>
            </w:tcBorders>
            <w:shd w:val="clear" w:color="auto" w:fill="auto"/>
            <w:noWrap/>
            <w:vAlign w:val="center"/>
            <w:hideMark/>
          </w:tcPr>
          <w:p w14:paraId="0DEE226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0.07941%</w:t>
            </w:r>
          </w:p>
        </w:tc>
      </w:tr>
      <w:tr w:rsidR="00E73C30" w:rsidRPr="005233D0" w14:paraId="42CFF0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ACF0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w:t>
            </w:r>
          </w:p>
        </w:tc>
        <w:tc>
          <w:tcPr>
            <w:tcW w:w="1559" w:type="dxa"/>
            <w:tcBorders>
              <w:top w:val="nil"/>
              <w:left w:val="nil"/>
              <w:bottom w:val="single" w:sz="4" w:space="0" w:color="auto"/>
              <w:right w:val="single" w:sz="4" w:space="0" w:color="auto"/>
            </w:tcBorders>
            <w:shd w:val="clear" w:color="auto" w:fill="auto"/>
            <w:noWrap/>
            <w:vAlign w:val="center"/>
            <w:hideMark/>
          </w:tcPr>
          <w:p w14:paraId="49A10F2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0.08044%</w:t>
            </w:r>
          </w:p>
        </w:tc>
      </w:tr>
      <w:tr w:rsidR="00E73C30" w:rsidRPr="005233D0" w14:paraId="08D2CAF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44F0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w:t>
            </w:r>
          </w:p>
        </w:tc>
        <w:tc>
          <w:tcPr>
            <w:tcW w:w="1559" w:type="dxa"/>
            <w:tcBorders>
              <w:top w:val="nil"/>
              <w:left w:val="nil"/>
              <w:bottom w:val="single" w:sz="4" w:space="0" w:color="auto"/>
              <w:right w:val="single" w:sz="4" w:space="0" w:color="auto"/>
            </w:tcBorders>
            <w:shd w:val="clear" w:color="auto" w:fill="auto"/>
            <w:noWrap/>
            <w:vAlign w:val="center"/>
            <w:hideMark/>
          </w:tcPr>
          <w:p w14:paraId="75C7B0B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0.08149%</w:t>
            </w:r>
          </w:p>
        </w:tc>
      </w:tr>
      <w:tr w:rsidR="00E73C30" w:rsidRPr="005233D0" w14:paraId="08B33C6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C092F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24</w:t>
            </w:r>
          </w:p>
        </w:tc>
        <w:tc>
          <w:tcPr>
            <w:tcW w:w="1559" w:type="dxa"/>
            <w:tcBorders>
              <w:top w:val="nil"/>
              <w:left w:val="nil"/>
              <w:bottom w:val="single" w:sz="4" w:space="0" w:color="auto"/>
              <w:right w:val="single" w:sz="4" w:space="0" w:color="auto"/>
            </w:tcBorders>
            <w:shd w:val="clear" w:color="auto" w:fill="auto"/>
            <w:noWrap/>
            <w:vAlign w:val="center"/>
            <w:hideMark/>
          </w:tcPr>
          <w:p w14:paraId="0BD1BFA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0.08255%</w:t>
            </w:r>
          </w:p>
        </w:tc>
      </w:tr>
      <w:tr w:rsidR="00E73C30" w:rsidRPr="005233D0" w14:paraId="4ED4DEB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21B6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25</w:t>
            </w:r>
          </w:p>
        </w:tc>
        <w:tc>
          <w:tcPr>
            <w:tcW w:w="1559" w:type="dxa"/>
            <w:tcBorders>
              <w:top w:val="nil"/>
              <w:left w:val="nil"/>
              <w:bottom w:val="single" w:sz="4" w:space="0" w:color="auto"/>
              <w:right w:val="single" w:sz="4" w:space="0" w:color="auto"/>
            </w:tcBorders>
            <w:shd w:val="clear" w:color="auto" w:fill="auto"/>
            <w:noWrap/>
            <w:vAlign w:val="center"/>
            <w:hideMark/>
          </w:tcPr>
          <w:p w14:paraId="2B5AA0B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0.08362%</w:t>
            </w:r>
          </w:p>
        </w:tc>
      </w:tr>
      <w:tr w:rsidR="00E73C30" w:rsidRPr="005233D0" w14:paraId="31E4C10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7179A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26</w:t>
            </w:r>
          </w:p>
        </w:tc>
        <w:tc>
          <w:tcPr>
            <w:tcW w:w="1559" w:type="dxa"/>
            <w:tcBorders>
              <w:top w:val="nil"/>
              <w:left w:val="nil"/>
              <w:bottom w:val="single" w:sz="4" w:space="0" w:color="auto"/>
              <w:right w:val="single" w:sz="4" w:space="0" w:color="auto"/>
            </w:tcBorders>
            <w:shd w:val="clear" w:color="auto" w:fill="auto"/>
            <w:noWrap/>
            <w:vAlign w:val="center"/>
            <w:hideMark/>
          </w:tcPr>
          <w:p w14:paraId="3754238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0.08471%</w:t>
            </w:r>
          </w:p>
        </w:tc>
      </w:tr>
      <w:tr w:rsidR="00E73C30" w:rsidRPr="005233D0" w14:paraId="118FDE7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CEC7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27</w:t>
            </w:r>
          </w:p>
        </w:tc>
        <w:tc>
          <w:tcPr>
            <w:tcW w:w="1559" w:type="dxa"/>
            <w:tcBorders>
              <w:top w:val="nil"/>
              <w:left w:val="nil"/>
              <w:bottom w:val="single" w:sz="4" w:space="0" w:color="auto"/>
              <w:right w:val="single" w:sz="4" w:space="0" w:color="auto"/>
            </w:tcBorders>
            <w:shd w:val="clear" w:color="auto" w:fill="auto"/>
            <w:noWrap/>
            <w:vAlign w:val="center"/>
            <w:hideMark/>
          </w:tcPr>
          <w:p w14:paraId="2ACCE5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0.08581%</w:t>
            </w:r>
          </w:p>
        </w:tc>
      </w:tr>
      <w:tr w:rsidR="00E73C30" w:rsidRPr="005233D0" w14:paraId="465B8AB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565F8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28</w:t>
            </w:r>
          </w:p>
        </w:tc>
        <w:tc>
          <w:tcPr>
            <w:tcW w:w="1559" w:type="dxa"/>
            <w:tcBorders>
              <w:top w:val="nil"/>
              <w:left w:val="nil"/>
              <w:bottom w:val="single" w:sz="4" w:space="0" w:color="auto"/>
              <w:right w:val="single" w:sz="4" w:space="0" w:color="auto"/>
            </w:tcBorders>
            <w:shd w:val="clear" w:color="auto" w:fill="auto"/>
            <w:noWrap/>
            <w:vAlign w:val="center"/>
            <w:hideMark/>
          </w:tcPr>
          <w:p w14:paraId="279CD31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0.08693%</w:t>
            </w:r>
          </w:p>
        </w:tc>
      </w:tr>
      <w:tr w:rsidR="00E73C30" w:rsidRPr="005233D0" w14:paraId="1AEA85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E4D15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29</w:t>
            </w:r>
          </w:p>
        </w:tc>
        <w:tc>
          <w:tcPr>
            <w:tcW w:w="1559" w:type="dxa"/>
            <w:tcBorders>
              <w:top w:val="nil"/>
              <w:left w:val="nil"/>
              <w:bottom w:val="single" w:sz="4" w:space="0" w:color="auto"/>
              <w:right w:val="single" w:sz="4" w:space="0" w:color="auto"/>
            </w:tcBorders>
            <w:shd w:val="clear" w:color="auto" w:fill="auto"/>
            <w:noWrap/>
            <w:vAlign w:val="center"/>
            <w:hideMark/>
          </w:tcPr>
          <w:p w14:paraId="253FC80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0.08806%</w:t>
            </w:r>
          </w:p>
        </w:tc>
      </w:tr>
      <w:tr w:rsidR="00E73C30" w:rsidRPr="005233D0" w14:paraId="472D207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130CA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30</w:t>
            </w:r>
          </w:p>
        </w:tc>
        <w:tc>
          <w:tcPr>
            <w:tcW w:w="1559" w:type="dxa"/>
            <w:tcBorders>
              <w:top w:val="nil"/>
              <w:left w:val="nil"/>
              <w:bottom w:val="single" w:sz="4" w:space="0" w:color="auto"/>
              <w:right w:val="single" w:sz="4" w:space="0" w:color="auto"/>
            </w:tcBorders>
            <w:shd w:val="clear" w:color="auto" w:fill="auto"/>
            <w:noWrap/>
            <w:vAlign w:val="center"/>
            <w:hideMark/>
          </w:tcPr>
          <w:p w14:paraId="1FD8471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0.08920%</w:t>
            </w:r>
          </w:p>
        </w:tc>
      </w:tr>
      <w:tr w:rsidR="00E73C30" w:rsidRPr="005233D0" w14:paraId="3DA3CD5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2610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31</w:t>
            </w:r>
          </w:p>
        </w:tc>
        <w:tc>
          <w:tcPr>
            <w:tcW w:w="1559" w:type="dxa"/>
            <w:tcBorders>
              <w:top w:val="nil"/>
              <w:left w:val="nil"/>
              <w:bottom w:val="single" w:sz="4" w:space="0" w:color="auto"/>
              <w:right w:val="single" w:sz="4" w:space="0" w:color="auto"/>
            </w:tcBorders>
            <w:shd w:val="clear" w:color="auto" w:fill="auto"/>
            <w:noWrap/>
            <w:vAlign w:val="center"/>
            <w:hideMark/>
          </w:tcPr>
          <w:p w14:paraId="7290F2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0.09036%</w:t>
            </w:r>
          </w:p>
        </w:tc>
      </w:tr>
      <w:tr w:rsidR="00E73C30" w:rsidRPr="005233D0" w14:paraId="51E50EE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0A82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32</w:t>
            </w:r>
          </w:p>
        </w:tc>
        <w:tc>
          <w:tcPr>
            <w:tcW w:w="1559" w:type="dxa"/>
            <w:tcBorders>
              <w:top w:val="nil"/>
              <w:left w:val="nil"/>
              <w:bottom w:val="single" w:sz="4" w:space="0" w:color="auto"/>
              <w:right w:val="single" w:sz="4" w:space="0" w:color="auto"/>
            </w:tcBorders>
            <w:shd w:val="clear" w:color="auto" w:fill="auto"/>
            <w:noWrap/>
            <w:vAlign w:val="center"/>
            <w:hideMark/>
          </w:tcPr>
          <w:p w14:paraId="3E4757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0.09154%</w:t>
            </w:r>
          </w:p>
        </w:tc>
      </w:tr>
      <w:tr w:rsidR="00E73C30" w:rsidRPr="005233D0" w14:paraId="7E78DB0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79B64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33</w:t>
            </w:r>
          </w:p>
        </w:tc>
        <w:tc>
          <w:tcPr>
            <w:tcW w:w="1559" w:type="dxa"/>
            <w:tcBorders>
              <w:top w:val="nil"/>
              <w:left w:val="nil"/>
              <w:bottom w:val="single" w:sz="4" w:space="0" w:color="auto"/>
              <w:right w:val="single" w:sz="4" w:space="0" w:color="auto"/>
            </w:tcBorders>
            <w:shd w:val="clear" w:color="auto" w:fill="auto"/>
            <w:noWrap/>
            <w:vAlign w:val="center"/>
            <w:hideMark/>
          </w:tcPr>
          <w:p w14:paraId="6753372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0.09273%</w:t>
            </w:r>
          </w:p>
        </w:tc>
      </w:tr>
      <w:tr w:rsidR="00E73C30" w:rsidRPr="005233D0" w14:paraId="6CF8ED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780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34</w:t>
            </w:r>
          </w:p>
        </w:tc>
        <w:tc>
          <w:tcPr>
            <w:tcW w:w="1559" w:type="dxa"/>
            <w:tcBorders>
              <w:top w:val="nil"/>
              <w:left w:val="nil"/>
              <w:bottom w:val="single" w:sz="4" w:space="0" w:color="auto"/>
              <w:right w:val="single" w:sz="4" w:space="0" w:color="auto"/>
            </w:tcBorders>
            <w:shd w:val="clear" w:color="auto" w:fill="auto"/>
            <w:noWrap/>
            <w:vAlign w:val="center"/>
            <w:hideMark/>
          </w:tcPr>
          <w:p w14:paraId="01C13AC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0.09393%</w:t>
            </w:r>
          </w:p>
        </w:tc>
      </w:tr>
      <w:tr w:rsidR="00E73C30" w:rsidRPr="005233D0" w14:paraId="553EBBC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CCDD8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35</w:t>
            </w:r>
          </w:p>
        </w:tc>
        <w:tc>
          <w:tcPr>
            <w:tcW w:w="1559" w:type="dxa"/>
            <w:tcBorders>
              <w:top w:val="nil"/>
              <w:left w:val="nil"/>
              <w:bottom w:val="single" w:sz="4" w:space="0" w:color="auto"/>
              <w:right w:val="single" w:sz="4" w:space="0" w:color="auto"/>
            </w:tcBorders>
            <w:shd w:val="clear" w:color="auto" w:fill="auto"/>
            <w:noWrap/>
            <w:vAlign w:val="center"/>
            <w:hideMark/>
          </w:tcPr>
          <w:p w14:paraId="625AECE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0.09515%</w:t>
            </w:r>
          </w:p>
        </w:tc>
      </w:tr>
      <w:tr w:rsidR="00E73C30" w:rsidRPr="005233D0" w14:paraId="017D39C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B75A3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36</w:t>
            </w:r>
          </w:p>
        </w:tc>
        <w:tc>
          <w:tcPr>
            <w:tcW w:w="1559" w:type="dxa"/>
            <w:tcBorders>
              <w:top w:val="nil"/>
              <w:left w:val="nil"/>
              <w:bottom w:val="single" w:sz="4" w:space="0" w:color="auto"/>
              <w:right w:val="single" w:sz="4" w:space="0" w:color="auto"/>
            </w:tcBorders>
            <w:shd w:val="clear" w:color="auto" w:fill="auto"/>
            <w:noWrap/>
            <w:vAlign w:val="center"/>
            <w:hideMark/>
          </w:tcPr>
          <w:p w14:paraId="2F0C2F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0.09639%</w:t>
            </w:r>
          </w:p>
        </w:tc>
      </w:tr>
      <w:tr w:rsidR="00E73C30" w:rsidRPr="005233D0" w14:paraId="18110A5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1DB85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37</w:t>
            </w:r>
          </w:p>
        </w:tc>
        <w:tc>
          <w:tcPr>
            <w:tcW w:w="1559" w:type="dxa"/>
            <w:tcBorders>
              <w:top w:val="nil"/>
              <w:left w:val="nil"/>
              <w:bottom w:val="single" w:sz="4" w:space="0" w:color="auto"/>
              <w:right w:val="single" w:sz="4" w:space="0" w:color="auto"/>
            </w:tcBorders>
            <w:shd w:val="clear" w:color="auto" w:fill="auto"/>
            <w:noWrap/>
            <w:vAlign w:val="center"/>
            <w:hideMark/>
          </w:tcPr>
          <w:p w14:paraId="5B34EA6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0.09764%</w:t>
            </w:r>
          </w:p>
        </w:tc>
      </w:tr>
      <w:tr w:rsidR="00E73C30" w:rsidRPr="005233D0" w14:paraId="488DF44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C7A4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38</w:t>
            </w:r>
          </w:p>
        </w:tc>
        <w:tc>
          <w:tcPr>
            <w:tcW w:w="1559" w:type="dxa"/>
            <w:tcBorders>
              <w:top w:val="nil"/>
              <w:left w:val="nil"/>
              <w:bottom w:val="single" w:sz="4" w:space="0" w:color="auto"/>
              <w:right w:val="single" w:sz="4" w:space="0" w:color="auto"/>
            </w:tcBorders>
            <w:shd w:val="clear" w:color="auto" w:fill="auto"/>
            <w:noWrap/>
            <w:vAlign w:val="center"/>
            <w:hideMark/>
          </w:tcPr>
          <w:p w14:paraId="660428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0.09891%</w:t>
            </w:r>
          </w:p>
        </w:tc>
      </w:tr>
      <w:tr w:rsidR="00E73C30" w:rsidRPr="005233D0" w14:paraId="67C0FBE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E1C0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39</w:t>
            </w:r>
          </w:p>
        </w:tc>
        <w:tc>
          <w:tcPr>
            <w:tcW w:w="1559" w:type="dxa"/>
            <w:tcBorders>
              <w:top w:val="nil"/>
              <w:left w:val="nil"/>
              <w:bottom w:val="single" w:sz="4" w:space="0" w:color="auto"/>
              <w:right w:val="single" w:sz="4" w:space="0" w:color="auto"/>
            </w:tcBorders>
            <w:shd w:val="clear" w:color="auto" w:fill="auto"/>
            <w:noWrap/>
            <w:vAlign w:val="center"/>
            <w:hideMark/>
          </w:tcPr>
          <w:p w14:paraId="5790C42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0.10020%</w:t>
            </w:r>
          </w:p>
        </w:tc>
      </w:tr>
      <w:tr w:rsidR="00E73C30" w:rsidRPr="005233D0" w14:paraId="450B904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8DC0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40</w:t>
            </w:r>
          </w:p>
        </w:tc>
        <w:tc>
          <w:tcPr>
            <w:tcW w:w="1559" w:type="dxa"/>
            <w:tcBorders>
              <w:top w:val="nil"/>
              <w:left w:val="nil"/>
              <w:bottom w:val="single" w:sz="4" w:space="0" w:color="auto"/>
              <w:right w:val="single" w:sz="4" w:space="0" w:color="auto"/>
            </w:tcBorders>
            <w:shd w:val="clear" w:color="auto" w:fill="auto"/>
            <w:noWrap/>
            <w:vAlign w:val="center"/>
            <w:hideMark/>
          </w:tcPr>
          <w:p w14:paraId="661B6C0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0.10150%</w:t>
            </w:r>
          </w:p>
        </w:tc>
      </w:tr>
      <w:tr w:rsidR="00E73C30" w:rsidRPr="005233D0" w14:paraId="79C18C1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AA977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41</w:t>
            </w:r>
          </w:p>
        </w:tc>
        <w:tc>
          <w:tcPr>
            <w:tcW w:w="1559" w:type="dxa"/>
            <w:tcBorders>
              <w:top w:val="nil"/>
              <w:left w:val="nil"/>
              <w:bottom w:val="single" w:sz="4" w:space="0" w:color="auto"/>
              <w:right w:val="single" w:sz="4" w:space="0" w:color="auto"/>
            </w:tcBorders>
            <w:shd w:val="clear" w:color="auto" w:fill="auto"/>
            <w:noWrap/>
            <w:vAlign w:val="center"/>
            <w:hideMark/>
          </w:tcPr>
          <w:p w14:paraId="16814F0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0.10282%</w:t>
            </w:r>
          </w:p>
        </w:tc>
      </w:tr>
      <w:tr w:rsidR="00E73C30" w:rsidRPr="005233D0" w14:paraId="32CF36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294D2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42</w:t>
            </w:r>
          </w:p>
        </w:tc>
        <w:tc>
          <w:tcPr>
            <w:tcW w:w="1559" w:type="dxa"/>
            <w:tcBorders>
              <w:top w:val="nil"/>
              <w:left w:val="nil"/>
              <w:bottom w:val="single" w:sz="4" w:space="0" w:color="auto"/>
              <w:right w:val="single" w:sz="4" w:space="0" w:color="auto"/>
            </w:tcBorders>
            <w:shd w:val="clear" w:color="auto" w:fill="auto"/>
            <w:noWrap/>
            <w:vAlign w:val="center"/>
            <w:hideMark/>
          </w:tcPr>
          <w:p w14:paraId="78821E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0.10416%</w:t>
            </w:r>
          </w:p>
        </w:tc>
      </w:tr>
      <w:tr w:rsidR="00E73C30" w:rsidRPr="005233D0" w14:paraId="118C9ED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A774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43</w:t>
            </w:r>
          </w:p>
        </w:tc>
        <w:tc>
          <w:tcPr>
            <w:tcW w:w="1559" w:type="dxa"/>
            <w:tcBorders>
              <w:top w:val="nil"/>
              <w:left w:val="nil"/>
              <w:bottom w:val="single" w:sz="4" w:space="0" w:color="auto"/>
              <w:right w:val="single" w:sz="4" w:space="0" w:color="auto"/>
            </w:tcBorders>
            <w:shd w:val="clear" w:color="auto" w:fill="auto"/>
            <w:noWrap/>
            <w:vAlign w:val="center"/>
            <w:hideMark/>
          </w:tcPr>
          <w:p w14:paraId="596EFA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0.10551%</w:t>
            </w:r>
          </w:p>
        </w:tc>
      </w:tr>
      <w:tr w:rsidR="00E73C30" w:rsidRPr="005233D0" w14:paraId="0785B64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B6B3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44</w:t>
            </w:r>
          </w:p>
        </w:tc>
        <w:tc>
          <w:tcPr>
            <w:tcW w:w="1559" w:type="dxa"/>
            <w:tcBorders>
              <w:top w:val="nil"/>
              <w:left w:val="nil"/>
              <w:bottom w:val="single" w:sz="4" w:space="0" w:color="auto"/>
              <w:right w:val="single" w:sz="4" w:space="0" w:color="auto"/>
            </w:tcBorders>
            <w:shd w:val="clear" w:color="auto" w:fill="auto"/>
            <w:noWrap/>
            <w:vAlign w:val="center"/>
            <w:hideMark/>
          </w:tcPr>
          <w:p w14:paraId="2E22C8F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0.10688%</w:t>
            </w:r>
          </w:p>
        </w:tc>
      </w:tr>
      <w:tr w:rsidR="00E73C30" w:rsidRPr="005233D0" w14:paraId="58D2101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AF95B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45</w:t>
            </w:r>
          </w:p>
        </w:tc>
        <w:tc>
          <w:tcPr>
            <w:tcW w:w="1559" w:type="dxa"/>
            <w:tcBorders>
              <w:top w:val="nil"/>
              <w:left w:val="nil"/>
              <w:bottom w:val="single" w:sz="4" w:space="0" w:color="auto"/>
              <w:right w:val="single" w:sz="4" w:space="0" w:color="auto"/>
            </w:tcBorders>
            <w:shd w:val="clear" w:color="auto" w:fill="auto"/>
            <w:noWrap/>
            <w:vAlign w:val="center"/>
            <w:hideMark/>
          </w:tcPr>
          <w:p w14:paraId="7E1077D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0.10827%</w:t>
            </w:r>
          </w:p>
        </w:tc>
      </w:tr>
      <w:tr w:rsidR="00E73C30" w:rsidRPr="005233D0" w14:paraId="1A13D1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C09AA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46</w:t>
            </w:r>
          </w:p>
        </w:tc>
        <w:tc>
          <w:tcPr>
            <w:tcW w:w="1559" w:type="dxa"/>
            <w:tcBorders>
              <w:top w:val="nil"/>
              <w:left w:val="nil"/>
              <w:bottom w:val="single" w:sz="4" w:space="0" w:color="auto"/>
              <w:right w:val="single" w:sz="4" w:space="0" w:color="auto"/>
            </w:tcBorders>
            <w:shd w:val="clear" w:color="auto" w:fill="auto"/>
            <w:noWrap/>
            <w:vAlign w:val="center"/>
            <w:hideMark/>
          </w:tcPr>
          <w:p w14:paraId="30FAA18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0.10968%</w:t>
            </w:r>
          </w:p>
        </w:tc>
      </w:tr>
      <w:tr w:rsidR="00E73C30" w:rsidRPr="005233D0" w14:paraId="6B2FF1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5BAE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47</w:t>
            </w:r>
          </w:p>
        </w:tc>
        <w:tc>
          <w:tcPr>
            <w:tcW w:w="1559" w:type="dxa"/>
            <w:tcBorders>
              <w:top w:val="nil"/>
              <w:left w:val="nil"/>
              <w:bottom w:val="single" w:sz="4" w:space="0" w:color="auto"/>
              <w:right w:val="single" w:sz="4" w:space="0" w:color="auto"/>
            </w:tcBorders>
            <w:shd w:val="clear" w:color="auto" w:fill="auto"/>
            <w:noWrap/>
            <w:vAlign w:val="center"/>
            <w:hideMark/>
          </w:tcPr>
          <w:p w14:paraId="294F886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0.11110%</w:t>
            </w:r>
          </w:p>
        </w:tc>
      </w:tr>
      <w:tr w:rsidR="00E73C30" w:rsidRPr="005233D0" w14:paraId="2B96CA7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B6DD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48</w:t>
            </w:r>
          </w:p>
        </w:tc>
        <w:tc>
          <w:tcPr>
            <w:tcW w:w="1559" w:type="dxa"/>
            <w:tcBorders>
              <w:top w:val="nil"/>
              <w:left w:val="nil"/>
              <w:bottom w:val="single" w:sz="4" w:space="0" w:color="auto"/>
              <w:right w:val="single" w:sz="4" w:space="0" w:color="auto"/>
            </w:tcBorders>
            <w:shd w:val="clear" w:color="auto" w:fill="auto"/>
            <w:noWrap/>
            <w:vAlign w:val="center"/>
            <w:hideMark/>
          </w:tcPr>
          <w:p w14:paraId="4DC221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0.11255%</w:t>
            </w:r>
          </w:p>
        </w:tc>
      </w:tr>
      <w:tr w:rsidR="00E73C30" w:rsidRPr="005233D0" w14:paraId="1EEE83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E2757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49</w:t>
            </w:r>
          </w:p>
        </w:tc>
        <w:tc>
          <w:tcPr>
            <w:tcW w:w="1559" w:type="dxa"/>
            <w:tcBorders>
              <w:top w:val="nil"/>
              <w:left w:val="nil"/>
              <w:bottom w:val="single" w:sz="4" w:space="0" w:color="auto"/>
              <w:right w:val="single" w:sz="4" w:space="0" w:color="auto"/>
            </w:tcBorders>
            <w:shd w:val="clear" w:color="auto" w:fill="auto"/>
            <w:noWrap/>
            <w:vAlign w:val="center"/>
            <w:hideMark/>
          </w:tcPr>
          <w:p w14:paraId="54C183E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0.11401%</w:t>
            </w:r>
          </w:p>
        </w:tc>
      </w:tr>
      <w:tr w:rsidR="00E73C30" w:rsidRPr="005233D0" w14:paraId="40B1314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3770A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50</w:t>
            </w:r>
          </w:p>
        </w:tc>
        <w:tc>
          <w:tcPr>
            <w:tcW w:w="1559" w:type="dxa"/>
            <w:tcBorders>
              <w:top w:val="nil"/>
              <w:left w:val="nil"/>
              <w:bottom w:val="single" w:sz="4" w:space="0" w:color="auto"/>
              <w:right w:val="single" w:sz="4" w:space="0" w:color="auto"/>
            </w:tcBorders>
            <w:shd w:val="clear" w:color="auto" w:fill="auto"/>
            <w:noWrap/>
            <w:vAlign w:val="center"/>
            <w:hideMark/>
          </w:tcPr>
          <w:p w14:paraId="4CE9CED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0.11549%</w:t>
            </w:r>
          </w:p>
        </w:tc>
      </w:tr>
      <w:tr w:rsidR="00E73C30" w:rsidRPr="005233D0" w14:paraId="702389D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BD21F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51</w:t>
            </w:r>
          </w:p>
        </w:tc>
        <w:tc>
          <w:tcPr>
            <w:tcW w:w="1559" w:type="dxa"/>
            <w:tcBorders>
              <w:top w:val="nil"/>
              <w:left w:val="nil"/>
              <w:bottom w:val="single" w:sz="4" w:space="0" w:color="auto"/>
              <w:right w:val="single" w:sz="4" w:space="0" w:color="auto"/>
            </w:tcBorders>
            <w:shd w:val="clear" w:color="auto" w:fill="auto"/>
            <w:noWrap/>
            <w:vAlign w:val="center"/>
            <w:hideMark/>
          </w:tcPr>
          <w:p w14:paraId="3ACD46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0.11700%</w:t>
            </w:r>
          </w:p>
        </w:tc>
      </w:tr>
      <w:tr w:rsidR="00E73C30" w:rsidRPr="005233D0" w14:paraId="42A8E5D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6BA78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52</w:t>
            </w:r>
          </w:p>
        </w:tc>
        <w:tc>
          <w:tcPr>
            <w:tcW w:w="1559" w:type="dxa"/>
            <w:tcBorders>
              <w:top w:val="nil"/>
              <w:left w:val="nil"/>
              <w:bottom w:val="single" w:sz="4" w:space="0" w:color="auto"/>
              <w:right w:val="single" w:sz="4" w:space="0" w:color="auto"/>
            </w:tcBorders>
            <w:shd w:val="clear" w:color="auto" w:fill="auto"/>
            <w:noWrap/>
            <w:vAlign w:val="center"/>
            <w:hideMark/>
          </w:tcPr>
          <w:p w14:paraId="230645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0.11852%</w:t>
            </w:r>
          </w:p>
        </w:tc>
      </w:tr>
      <w:tr w:rsidR="00E73C30" w:rsidRPr="005233D0" w14:paraId="4BEDEA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8601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53</w:t>
            </w:r>
          </w:p>
        </w:tc>
        <w:tc>
          <w:tcPr>
            <w:tcW w:w="1559" w:type="dxa"/>
            <w:tcBorders>
              <w:top w:val="nil"/>
              <w:left w:val="nil"/>
              <w:bottom w:val="single" w:sz="4" w:space="0" w:color="auto"/>
              <w:right w:val="single" w:sz="4" w:space="0" w:color="auto"/>
            </w:tcBorders>
            <w:shd w:val="clear" w:color="auto" w:fill="auto"/>
            <w:noWrap/>
            <w:vAlign w:val="center"/>
            <w:hideMark/>
          </w:tcPr>
          <w:p w14:paraId="03FE401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0.12006%</w:t>
            </w:r>
          </w:p>
        </w:tc>
      </w:tr>
      <w:tr w:rsidR="00E73C30" w:rsidRPr="005233D0" w14:paraId="6DC6467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3709E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54</w:t>
            </w:r>
          </w:p>
        </w:tc>
        <w:tc>
          <w:tcPr>
            <w:tcW w:w="1559" w:type="dxa"/>
            <w:tcBorders>
              <w:top w:val="nil"/>
              <w:left w:val="nil"/>
              <w:bottom w:val="single" w:sz="4" w:space="0" w:color="auto"/>
              <w:right w:val="single" w:sz="4" w:space="0" w:color="auto"/>
            </w:tcBorders>
            <w:shd w:val="clear" w:color="auto" w:fill="auto"/>
            <w:noWrap/>
            <w:vAlign w:val="center"/>
            <w:hideMark/>
          </w:tcPr>
          <w:p w14:paraId="378469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0.12162%</w:t>
            </w:r>
          </w:p>
        </w:tc>
      </w:tr>
      <w:tr w:rsidR="00E73C30" w:rsidRPr="005233D0" w14:paraId="1F7963C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8936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55</w:t>
            </w:r>
          </w:p>
        </w:tc>
        <w:tc>
          <w:tcPr>
            <w:tcW w:w="1559" w:type="dxa"/>
            <w:tcBorders>
              <w:top w:val="nil"/>
              <w:left w:val="nil"/>
              <w:bottom w:val="single" w:sz="4" w:space="0" w:color="auto"/>
              <w:right w:val="single" w:sz="4" w:space="0" w:color="auto"/>
            </w:tcBorders>
            <w:shd w:val="clear" w:color="auto" w:fill="auto"/>
            <w:noWrap/>
            <w:vAlign w:val="center"/>
            <w:hideMark/>
          </w:tcPr>
          <w:p w14:paraId="2D0E7A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0.12320%</w:t>
            </w:r>
          </w:p>
        </w:tc>
      </w:tr>
      <w:tr w:rsidR="00E73C30" w:rsidRPr="005233D0" w14:paraId="3E1178F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F5BE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56</w:t>
            </w:r>
          </w:p>
        </w:tc>
        <w:tc>
          <w:tcPr>
            <w:tcW w:w="1559" w:type="dxa"/>
            <w:tcBorders>
              <w:top w:val="nil"/>
              <w:left w:val="nil"/>
              <w:bottom w:val="single" w:sz="4" w:space="0" w:color="auto"/>
              <w:right w:val="single" w:sz="4" w:space="0" w:color="auto"/>
            </w:tcBorders>
            <w:shd w:val="clear" w:color="auto" w:fill="auto"/>
            <w:noWrap/>
            <w:vAlign w:val="center"/>
            <w:hideMark/>
          </w:tcPr>
          <w:p w14:paraId="0490B2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0.12480%</w:t>
            </w:r>
          </w:p>
        </w:tc>
      </w:tr>
      <w:tr w:rsidR="00E73C30" w:rsidRPr="005233D0" w14:paraId="7E478F9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5B64A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57</w:t>
            </w:r>
          </w:p>
        </w:tc>
        <w:tc>
          <w:tcPr>
            <w:tcW w:w="1559" w:type="dxa"/>
            <w:tcBorders>
              <w:top w:val="nil"/>
              <w:left w:val="nil"/>
              <w:bottom w:val="single" w:sz="4" w:space="0" w:color="auto"/>
              <w:right w:val="single" w:sz="4" w:space="0" w:color="auto"/>
            </w:tcBorders>
            <w:shd w:val="clear" w:color="auto" w:fill="auto"/>
            <w:noWrap/>
            <w:vAlign w:val="center"/>
            <w:hideMark/>
          </w:tcPr>
          <w:p w14:paraId="3031B7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0.12642%</w:t>
            </w:r>
          </w:p>
        </w:tc>
      </w:tr>
      <w:tr w:rsidR="00E73C30" w:rsidRPr="005233D0" w14:paraId="605CDF7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5D4E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58</w:t>
            </w:r>
          </w:p>
        </w:tc>
        <w:tc>
          <w:tcPr>
            <w:tcW w:w="1559" w:type="dxa"/>
            <w:tcBorders>
              <w:top w:val="nil"/>
              <w:left w:val="nil"/>
              <w:bottom w:val="single" w:sz="4" w:space="0" w:color="auto"/>
              <w:right w:val="single" w:sz="4" w:space="0" w:color="auto"/>
            </w:tcBorders>
            <w:shd w:val="clear" w:color="auto" w:fill="auto"/>
            <w:noWrap/>
            <w:vAlign w:val="center"/>
            <w:hideMark/>
          </w:tcPr>
          <w:p w14:paraId="0898937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0.12807%</w:t>
            </w:r>
          </w:p>
        </w:tc>
      </w:tr>
      <w:tr w:rsidR="00E73C30" w:rsidRPr="005233D0" w14:paraId="5B79217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F6BA4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59</w:t>
            </w:r>
          </w:p>
        </w:tc>
        <w:tc>
          <w:tcPr>
            <w:tcW w:w="1559" w:type="dxa"/>
            <w:tcBorders>
              <w:top w:val="nil"/>
              <w:left w:val="nil"/>
              <w:bottom w:val="single" w:sz="4" w:space="0" w:color="auto"/>
              <w:right w:val="single" w:sz="4" w:space="0" w:color="auto"/>
            </w:tcBorders>
            <w:shd w:val="clear" w:color="auto" w:fill="auto"/>
            <w:noWrap/>
            <w:vAlign w:val="center"/>
            <w:hideMark/>
          </w:tcPr>
          <w:p w14:paraId="4554A6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0.12973%</w:t>
            </w:r>
          </w:p>
        </w:tc>
      </w:tr>
      <w:tr w:rsidR="00E73C30" w:rsidRPr="005233D0" w14:paraId="7B508FC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0670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60</w:t>
            </w:r>
          </w:p>
        </w:tc>
        <w:tc>
          <w:tcPr>
            <w:tcW w:w="1559" w:type="dxa"/>
            <w:tcBorders>
              <w:top w:val="nil"/>
              <w:left w:val="nil"/>
              <w:bottom w:val="single" w:sz="4" w:space="0" w:color="auto"/>
              <w:right w:val="single" w:sz="4" w:space="0" w:color="auto"/>
            </w:tcBorders>
            <w:shd w:val="clear" w:color="auto" w:fill="auto"/>
            <w:noWrap/>
            <w:vAlign w:val="center"/>
            <w:hideMark/>
          </w:tcPr>
          <w:p w14:paraId="7F264C7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0.13142%</w:t>
            </w:r>
          </w:p>
        </w:tc>
      </w:tr>
      <w:tr w:rsidR="00E73C30" w:rsidRPr="005233D0" w14:paraId="0198ECC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A8AC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61</w:t>
            </w:r>
          </w:p>
        </w:tc>
        <w:tc>
          <w:tcPr>
            <w:tcW w:w="1559" w:type="dxa"/>
            <w:tcBorders>
              <w:top w:val="nil"/>
              <w:left w:val="nil"/>
              <w:bottom w:val="single" w:sz="4" w:space="0" w:color="auto"/>
              <w:right w:val="single" w:sz="4" w:space="0" w:color="auto"/>
            </w:tcBorders>
            <w:shd w:val="clear" w:color="auto" w:fill="auto"/>
            <w:noWrap/>
            <w:vAlign w:val="center"/>
            <w:hideMark/>
          </w:tcPr>
          <w:p w14:paraId="4DF315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0.13313%</w:t>
            </w:r>
          </w:p>
        </w:tc>
      </w:tr>
      <w:tr w:rsidR="00E73C30" w:rsidRPr="005233D0" w14:paraId="33F82D7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BFB5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62</w:t>
            </w:r>
          </w:p>
        </w:tc>
        <w:tc>
          <w:tcPr>
            <w:tcW w:w="1559" w:type="dxa"/>
            <w:tcBorders>
              <w:top w:val="nil"/>
              <w:left w:val="nil"/>
              <w:bottom w:val="single" w:sz="4" w:space="0" w:color="auto"/>
              <w:right w:val="single" w:sz="4" w:space="0" w:color="auto"/>
            </w:tcBorders>
            <w:shd w:val="clear" w:color="auto" w:fill="auto"/>
            <w:noWrap/>
            <w:vAlign w:val="center"/>
            <w:hideMark/>
          </w:tcPr>
          <w:p w14:paraId="6FA8A6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0.13486%</w:t>
            </w:r>
          </w:p>
        </w:tc>
      </w:tr>
      <w:tr w:rsidR="00E73C30" w:rsidRPr="005233D0" w14:paraId="502AB8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F55D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63</w:t>
            </w:r>
          </w:p>
        </w:tc>
        <w:tc>
          <w:tcPr>
            <w:tcW w:w="1559" w:type="dxa"/>
            <w:tcBorders>
              <w:top w:val="nil"/>
              <w:left w:val="nil"/>
              <w:bottom w:val="single" w:sz="4" w:space="0" w:color="auto"/>
              <w:right w:val="single" w:sz="4" w:space="0" w:color="auto"/>
            </w:tcBorders>
            <w:shd w:val="clear" w:color="auto" w:fill="auto"/>
            <w:noWrap/>
            <w:vAlign w:val="center"/>
            <w:hideMark/>
          </w:tcPr>
          <w:p w14:paraId="2A1058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0.13661%</w:t>
            </w:r>
          </w:p>
        </w:tc>
      </w:tr>
      <w:tr w:rsidR="00E73C30" w:rsidRPr="005233D0" w14:paraId="11BF97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EF9B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64</w:t>
            </w:r>
          </w:p>
        </w:tc>
        <w:tc>
          <w:tcPr>
            <w:tcW w:w="1559" w:type="dxa"/>
            <w:tcBorders>
              <w:top w:val="nil"/>
              <w:left w:val="nil"/>
              <w:bottom w:val="single" w:sz="4" w:space="0" w:color="auto"/>
              <w:right w:val="single" w:sz="4" w:space="0" w:color="auto"/>
            </w:tcBorders>
            <w:shd w:val="clear" w:color="auto" w:fill="auto"/>
            <w:noWrap/>
            <w:vAlign w:val="center"/>
            <w:hideMark/>
          </w:tcPr>
          <w:p w14:paraId="301E340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0.13839%</w:t>
            </w:r>
          </w:p>
        </w:tc>
      </w:tr>
      <w:tr w:rsidR="00E73C30" w:rsidRPr="005233D0" w14:paraId="52E5594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1122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65</w:t>
            </w:r>
          </w:p>
        </w:tc>
        <w:tc>
          <w:tcPr>
            <w:tcW w:w="1559" w:type="dxa"/>
            <w:tcBorders>
              <w:top w:val="nil"/>
              <w:left w:val="nil"/>
              <w:bottom w:val="single" w:sz="4" w:space="0" w:color="auto"/>
              <w:right w:val="single" w:sz="4" w:space="0" w:color="auto"/>
            </w:tcBorders>
            <w:shd w:val="clear" w:color="auto" w:fill="auto"/>
            <w:noWrap/>
            <w:vAlign w:val="center"/>
            <w:hideMark/>
          </w:tcPr>
          <w:p w14:paraId="7255713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0.14019%</w:t>
            </w:r>
          </w:p>
        </w:tc>
      </w:tr>
      <w:tr w:rsidR="00E73C30" w:rsidRPr="005233D0" w14:paraId="1D72BB8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9E83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66</w:t>
            </w:r>
          </w:p>
        </w:tc>
        <w:tc>
          <w:tcPr>
            <w:tcW w:w="1559" w:type="dxa"/>
            <w:tcBorders>
              <w:top w:val="nil"/>
              <w:left w:val="nil"/>
              <w:bottom w:val="single" w:sz="4" w:space="0" w:color="auto"/>
              <w:right w:val="single" w:sz="4" w:space="0" w:color="auto"/>
            </w:tcBorders>
            <w:shd w:val="clear" w:color="auto" w:fill="auto"/>
            <w:noWrap/>
            <w:vAlign w:val="center"/>
            <w:hideMark/>
          </w:tcPr>
          <w:p w14:paraId="3327EB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0.14201%</w:t>
            </w:r>
          </w:p>
        </w:tc>
      </w:tr>
      <w:tr w:rsidR="00E73C30" w:rsidRPr="005233D0" w14:paraId="405BEFC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9112A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67</w:t>
            </w:r>
          </w:p>
        </w:tc>
        <w:tc>
          <w:tcPr>
            <w:tcW w:w="1559" w:type="dxa"/>
            <w:tcBorders>
              <w:top w:val="nil"/>
              <w:left w:val="nil"/>
              <w:bottom w:val="single" w:sz="4" w:space="0" w:color="auto"/>
              <w:right w:val="single" w:sz="4" w:space="0" w:color="auto"/>
            </w:tcBorders>
            <w:shd w:val="clear" w:color="auto" w:fill="auto"/>
            <w:noWrap/>
            <w:vAlign w:val="center"/>
            <w:hideMark/>
          </w:tcPr>
          <w:p w14:paraId="39850D4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0.14385%</w:t>
            </w:r>
          </w:p>
        </w:tc>
      </w:tr>
      <w:tr w:rsidR="00E73C30" w:rsidRPr="005233D0" w14:paraId="4FC401C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0A96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68</w:t>
            </w:r>
          </w:p>
        </w:tc>
        <w:tc>
          <w:tcPr>
            <w:tcW w:w="1559" w:type="dxa"/>
            <w:tcBorders>
              <w:top w:val="nil"/>
              <w:left w:val="nil"/>
              <w:bottom w:val="single" w:sz="4" w:space="0" w:color="auto"/>
              <w:right w:val="single" w:sz="4" w:space="0" w:color="auto"/>
            </w:tcBorders>
            <w:shd w:val="clear" w:color="auto" w:fill="auto"/>
            <w:noWrap/>
            <w:vAlign w:val="center"/>
            <w:hideMark/>
          </w:tcPr>
          <w:p w14:paraId="0B4E23E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0.14572%</w:t>
            </w:r>
          </w:p>
        </w:tc>
      </w:tr>
      <w:tr w:rsidR="00E73C30" w:rsidRPr="005233D0" w14:paraId="1093BBB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85E7B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69</w:t>
            </w:r>
          </w:p>
        </w:tc>
        <w:tc>
          <w:tcPr>
            <w:tcW w:w="1559" w:type="dxa"/>
            <w:tcBorders>
              <w:top w:val="nil"/>
              <w:left w:val="nil"/>
              <w:bottom w:val="single" w:sz="4" w:space="0" w:color="auto"/>
              <w:right w:val="single" w:sz="4" w:space="0" w:color="auto"/>
            </w:tcBorders>
            <w:shd w:val="clear" w:color="auto" w:fill="auto"/>
            <w:noWrap/>
            <w:vAlign w:val="center"/>
            <w:hideMark/>
          </w:tcPr>
          <w:p w14:paraId="05184E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0.14762%</w:t>
            </w:r>
          </w:p>
        </w:tc>
      </w:tr>
      <w:tr w:rsidR="00E73C30" w:rsidRPr="005233D0" w14:paraId="4620DC8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95C3B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70</w:t>
            </w:r>
          </w:p>
        </w:tc>
        <w:tc>
          <w:tcPr>
            <w:tcW w:w="1559" w:type="dxa"/>
            <w:tcBorders>
              <w:top w:val="nil"/>
              <w:left w:val="nil"/>
              <w:bottom w:val="single" w:sz="4" w:space="0" w:color="auto"/>
              <w:right w:val="single" w:sz="4" w:space="0" w:color="auto"/>
            </w:tcBorders>
            <w:shd w:val="clear" w:color="auto" w:fill="auto"/>
            <w:noWrap/>
            <w:vAlign w:val="center"/>
            <w:hideMark/>
          </w:tcPr>
          <w:p w14:paraId="2280E6B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0.14954%</w:t>
            </w:r>
          </w:p>
        </w:tc>
      </w:tr>
      <w:tr w:rsidR="00E73C30" w:rsidRPr="005233D0" w14:paraId="575B1C3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B8977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71</w:t>
            </w:r>
          </w:p>
        </w:tc>
        <w:tc>
          <w:tcPr>
            <w:tcW w:w="1559" w:type="dxa"/>
            <w:tcBorders>
              <w:top w:val="nil"/>
              <w:left w:val="nil"/>
              <w:bottom w:val="single" w:sz="4" w:space="0" w:color="auto"/>
              <w:right w:val="single" w:sz="4" w:space="0" w:color="auto"/>
            </w:tcBorders>
            <w:shd w:val="clear" w:color="auto" w:fill="auto"/>
            <w:noWrap/>
            <w:vAlign w:val="center"/>
            <w:hideMark/>
          </w:tcPr>
          <w:p w14:paraId="459745B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0.15148%</w:t>
            </w:r>
          </w:p>
        </w:tc>
      </w:tr>
      <w:tr w:rsidR="00E73C30" w:rsidRPr="005233D0" w14:paraId="4B26551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56E29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72</w:t>
            </w:r>
          </w:p>
        </w:tc>
        <w:tc>
          <w:tcPr>
            <w:tcW w:w="1559" w:type="dxa"/>
            <w:tcBorders>
              <w:top w:val="nil"/>
              <w:left w:val="nil"/>
              <w:bottom w:val="single" w:sz="4" w:space="0" w:color="auto"/>
              <w:right w:val="single" w:sz="4" w:space="0" w:color="auto"/>
            </w:tcBorders>
            <w:shd w:val="clear" w:color="auto" w:fill="auto"/>
            <w:noWrap/>
            <w:vAlign w:val="center"/>
            <w:hideMark/>
          </w:tcPr>
          <w:p w14:paraId="693FAE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0.15345%</w:t>
            </w:r>
          </w:p>
        </w:tc>
      </w:tr>
      <w:tr w:rsidR="00E73C30" w:rsidRPr="005233D0" w14:paraId="5136C52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9A7C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73</w:t>
            </w:r>
          </w:p>
        </w:tc>
        <w:tc>
          <w:tcPr>
            <w:tcW w:w="1559" w:type="dxa"/>
            <w:tcBorders>
              <w:top w:val="nil"/>
              <w:left w:val="nil"/>
              <w:bottom w:val="single" w:sz="4" w:space="0" w:color="auto"/>
              <w:right w:val="single" w:sz="4" w:space="0" w:color="auto"/>
            </w:tcBorders>
            <w:shd w:val="clear" w:color="auto" w:fill="auto"/>
            <w:noWrap/>
            <w:vAlign w:val="center"/>
            <w:hideMark/>
          </w:tcPr>
          <w:p w14:paraId="79A1DA0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0.15545%</w:t>
            </w:r>
          </w:p>
        </w:tc>
      </w:tr>
      <w:tr w:rsidR="00E73C30" w:rsidRPr="005233D0" w14:paraId="03BF22F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36CF2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74</w:t>
            </w:r>
          </w:p>
        </w:tc>
        <w:tc>
          <w:tcPr>
            <w:tcW w:w="1559" w:type="dxa"/>
            <w:tcBorders>
              <w:top w:val="nil"/>
              <w:left w:val="nil"/>
              <w:bottom w:val="single" w:sz="4" w:space="0" w:color="auto"/>
              <w:right w:val="single" w:sz="4" w:space="0" w:color="auto"/>
            </w:tcBorders>
            <w:shd w:val="clear" w:color="auto" w:fill="auto"/>
            <w:noWrap/>
            <w:vAlign w:val="center"/>
            <w:hideMark/>
          </w:tcPr>
          <w:p w14:paraId="7AB4C38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0.15747%</w:t>
            </w:r>
          </w:p>
        </w:tc>
      </w:tr>
      <w:tr w:rsidR="00E73C30" w:rsidRPr="005233D0" w14:paraId="386C9A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ADF5E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75</w:t>
            </w:r>
          </w:p>
        </w:tc>
        <w:tc>
          <w:tcPr>
            <w:tcW w:w="1559" w:type="dxa"/>
            <w:tcBorders>
              <w:top w:val="nil"/>
              <w:left w:val="nil"/>
              <w:bottom w:val="single" w:sz="4" w:space="0" w:color="auto"/>
              <w:right w:val="single" w:sz="4" w:space="0" w:color="auto"/>
            </w:tcBorders>
            <w:shd w:val="clear" w:color="auto" w:fill="auto"/>
            <w:noWrap/>
            <w:vAlign w:val="center"/>
            <w:hideMark/>
          </w:tcPr>
          <w:p w14:paraId="6ABEE5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0.15951%</w:t>
            </w:r>
          </w:p>
        </w:tc>
      </w:tr>
      <w:tr w:rsidR="00E73C30" w:rsidRPr="005233D0" w14:paraId="7E63758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7B24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76</w:t>
            </w:r>
          </w:p>
        </w:tc>
        <w:tc>
          <w:tcPr>
            <w:tcW w:w="1559" w:type="dxa"/>
            <w:tcBorders>
              <w:top w:val="nil"/>
              <w:left w:val="nil"/>
              <w:bottom w:val="single" w:sz="4" w:space="0" w:color="auto"/>
              <w:right w:val="single" w:sz="4" w:space="0" w:color="auto"/>
            </w:tcBorders>
            <w:shd w:val="clear" w:color="auto" w:fill="auto"/>
            <w:noWrap/>
            <w:vAlign w:val="center"/>
            <w:hideMark/>
          </w:tcPr>
          <w:p w14:paraId="4433482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0.16159%</w:t>
            </w:r>
          </w:p>
        </w:tc>
      </w:tr>
      <w:tr w:rsidR="00E73C30" w:rsidRPr="005233D0" w14:paraId="515ACD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A09DD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77</w:t>
            </w:r>
          </w:p>
        </w:tc>
        <w:tc>
          <w:tcPr>
            <w:tcW w:w="1559" w:type="dxa"/>
            <w:tcBorders>
              <w:top w:val="nil"/>
              <w:left w:val="nil"/>
              <w:bottom w:val="single" w:sz="4" w:space="0" w:color="auto"/>
              <w:right w:val="single" w:sz="4" w:space="0" w:color="auto"/>
            </w:tcBorders>
            <w:shd w:val="clear" w:color="auto" w:fill="auto"/>
            <w:noWrap/>
            <w:vAlign w:val="center"/>
            <w:hideMark/>
          </w:tcPr>
          <w:p w14:paraId="54D3832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0.16369%</w:t>
            </w:r>
          </w:p>
        </w:tc>
      </w:tr>
      <w:tr w:rsidR="00E73C30" w:rsidRPr="005233D0" w14:paraId="4AAD3AA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8E586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78</w:t>
            </w:r>
          </w:p>
        </w:tc>
        <w:tc>
          <w:tcPr>
            <w:tcW w:w="1559" w:type="dxa"/>
            <w:tcBorders>
              <w:top w:val="nil"/>
              <w:left w:val="nil"/>
              <w:bottom w:val="single" w:sz="4" w:space="0" w:color="auto"/>
              <w:right w:val="single" w:sz="4" w:space="0" w:color="auto"/>
            </w:tcBorders>
            <w:shd w:val="clear" w:color="auto" w:fill="auto"/>
            <w:noWrap/>
            <w:vAlign w:val="center"/>
            <w:hideMark/>
          </w:tcPr>
          <w:p w14:paraId="26E2178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0.16582%</w:t>
            </w:r>
          </w:p>
        </w:tc>
      </w:tr>
      <w:tr w:rsidR="00E73C30" w:rsidRPr="005233D0" w14:paraId="74988B1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B11E9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79</w:t>
            </w:r>
          </w:p>
        </w:tc>
        <w:tc>
          <w:tcPr>
            <w:tcW w:w="1559" w:type="dxa"/>
            <w:tcBorders>
              <w:top w:val="nil"/>
              <w:left w:val="nil"/>
              <w:bottom w:val="single" w:sz="4" w:space="0" w:color="auto"/>
              <w:right w:val="single" w:sz="4" w:space="0" w:color="auto"/>
            </w:tcBorders>
            <w:shd w:val="clear" w:color="auto" w:fill="auto"/>
            <w:noWrap/>
            <w:vAlign w:val="center"/>
            <w:hideMark/>
          </w:tcPr>
          <w:p w14:paraId="0FEF90F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0.16797%</w:t>
            </w:r>
          </w:p>
        </w:tc>
      </w:tr>
      <w:tr w:rsidR="00E73C30" w:rsidRPr="005233D0" w14:paraId="41D9B7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1E24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80</w:t>
            </w:r>
          </w:p>
        </w:tc>
        <w:tc>
          <w:tcPr>
            <w:tcW w:w="1559" w:type="dxa"/>
            <w:tcBorders>
              <w:top w:val="nil"/>
              <w:left w:val="nil"/>
              <w:bottom w:val="single" w:sz="4" w:space="0" w:color="auto"/>
              <w:right w:val="single" w:sz="4" w:space="0" w:color="auto"/>
            </w:tcBorders>
            <w:shd w:val="clear" w:color="auto" w:fill="auto"/>
            <w:noWrap/>
            <w:vAlign w:val="center"/>
            <w:hideMark/>
          </w:tcPr>
          <w:p w14:paraId="6E5B5BB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0.17015%</w:t>
            </w:r>
          </w:p>
        </w:tc>
      </w:tr>
      <w:tr w:rsidR="00E73C30" w:rsidRPr="005233D0" w14:paraId="1ABC4F2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652C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81</w:t>
            </w:r>
          </w:p>
        </w:tc>
        <w:tc>
          <w:tcPr>
            <w:tcW w:w="1559" w:type="dxa"/>
            <w:tcBorders>
              <w:top w:val="nil"/>
              <w:left w:val="nil"/>
              <w:bottom w:val="single" w:sz="4" w:space="0" w:color="auto"/>
              <w:right w:val="single" w:sz="4" w:space="0" w:color="auto"/>
            </w:tcBorders>
            <w:shd w:val="clear" w:color="auto" w:fill="auto"/>
            <w:noWrap/>
            <w:vAlign w:val="center"/>
            <w:hideMark/>
          </w:tcPr>
          <w:p w14:paraId="3C7620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0.17237%</w:t>
            </w:r>
          </w:p>
        </w:tc>
      </w:tr>
      <w:tr w:rsidR="00E73C30" w:rsidRPr="005233D0" w14:paraId="2E3E7D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5AD5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82</w:t>
            </w:r>
          </w:p>
        </w:tc>
        <w:tc>
          <w:tcPr>
            <w:tcW w:w="1559" w:type="dxa"/>
            <w:tcBorders>
              <w:top w:val="nil"/>
              <w:left w:val="nil"/>
              <w:bottom w:val="single" w:sz="4" w:space="0" w:color="auto"/>
              <w:right w:val="single" w:sz="4" w:space="0" w:color="auto"/>
            </w:tcBorders>
            <w:shd w:val="clear" w:color="auto" w:fill="auto"/>
            <w:noWrap/>
            <w:vAlign w:val="center"/>
            <w:hideMark/>
          </w:tcPr>
          <w:p w14:paraId="3746B2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0.17461%</w:t>
            </w:r>
          </w:p>
        </w:tc>
      </w:tr>
      <w:tr w:rsidR="00E73C30" w:rsidRPr="005233D0" w14:paraId="38CE24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7218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83</w:t>
            </w:r>
          </w:p>
        </w:tc>
        <w:tc>
          <w:tcPr>
            <w:tcW w:w="1559" w:type="dxa"/>
            <w:tcBorders>
              <w:top w:val="nil"/>
              <w:left w:val="nil"/>
              <w:bottom w:val="single" w:sz="4" w:space="0" w:color="auto"/>
              <w:right w:val="single" w:sz="4" w:space="0" w:color="auto"/>
            </w:tcBorders>
            <w:shd w:val="clear" w:color="auto" w:fill="auto"/>
            <w:noWrap/>
            <w:vAlign w:val="center"/>
            <w:hideMark/>
          </w:tcPr>
          <w:p w14:paraId="6A1B6A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0.17688%</w:t>
            </w:r>
          </w:p>
        </w:tc>
      </w:tr>
      <w:tr w:rsidR="00E73C30" w:rsidRPr="005233D0" w14:paraId="33B9359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5DDA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84</w:t>
            </w:r>
          </w:p>
        </w:tc>
        <w:tc>
          <w:tcPr>
            <w:tcW w:w="1559" w:type="dxa"/>
            <w:tcBorders>
              <w:top w:val="nil"/>
              <w:left w:val="nil"/>
              <w:bottom w:val="single" w:sz="4" w:space="0" w:color="auto"/>
              <w:right w:val="single" w:sz="4" w:space="0" w:color="auto"/>
            </w:tcBorders>
            <w:shd w:val="clear" w:color="auto" w:fill="auto"/>
            <w:noWrap/>
            <w:vAlign w:val="center"/>
            <w:hideMark/>
          </w:tcPr>
          <w:p w14:paraId="4693EB5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0.17918%</w:t>
            </w:r>
          </w:p>
        </w:tc>
      </w:tr>
      <w:tr w:rsidR="00E73C30" w:rsidRPr="005233D0" w14:paraId="36FA39C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499D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85</w:t>
            </w:r>
          </w:p>
        </w:tc>
        <w:tc>
          <w:tcPr>
            <w:tcW w:w="1559" w:type="dxa"/>
            <w:tcBorders>
              <w:top w:val="nil"/>
              <w:left w:val="nil"/>
              <w:bottom w:val="single" w:sz="4" w:space="0" w:color="auto"/>
              <w:right w:val="single" w:sz="4" w:space="0" w:color="auto"/>
            </w:tcBorders>
            <w:shd w:val="clear" w:color="auto" w:fill="auto"/>
            <w:noWrap/>
            <w:vAlign w:val="center"/>
            <w:hideMark/>
          </w:tcPr>
          <w:p w14:paraId="1A29219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0.18151%</w:t>
            </w:r>
          </w:p>
        </w:tc>
      </w:tr>
      <w:tr w:rsidR="00E73C30" w:rsidRPr="005233D0" w14:paraId="720FDA9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88642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86</w:t>
            </w:r>
          </w:p>
        </w:tc>
        <w:tc>
          <w:tcPr>
            <w:tcW w:w="1559" w:type="dxa"/>
            <w:tcBorders>
              <w:top w:val="nil"/>
              <w:left w:val="nil"/>
              <w:bottom w:val="single" w:sz="4" w:space="0" w:color="auto"/>
              <w:right w:val="single" w:sz="4" w:space="0" w:color="auto"/>
            </w:tcBorders>
            <w:shd w:val="clear" w:color="auto" w:fill="auto"/>
            <w:noWrap/>
            <w:vAlign w:val="center"/>
            <w:hideMark/>
          </w:tcPr>
          <w:p w14:paraId="637747F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0.18387%</w:t>
            </w:r>
          </w:p>
        </w:tc>
      </w:tr>
      <w:tr w:rsidR="00E73C30" w:rsidRPr="005233D0" w14:paraId="721238E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41BE3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87</w:t>
            </w:r>
          </w:p>
        </w:tc>
        <w:tc>
          <w:tcPr>
            <w:tcW w:w="1559" w:type="dxa"/>
            <w:tcBorders>
              <w:top w:val="nil"/>
              <w:left w:val="nil"/>
              <w:bottom w:val="single" w:sz="4" w:space="0" w:color="auto"/>
              <w:right w:val="single" w:sz="4" w:space="0" w:color="auto"/>
            </w:tcBorders>
            <w:shd w:val="clear" w:color="auto" w:fill="auto"/>
            <w:noWrap/>
            <w:vAlign w:val="center"/>
            <w:hideMark/>
          </w:tcPr>
          <w:p w14:paraId="262B9C2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0.18626%</w:t>
            </w:r>
          </w:p>
        </w:tc>
      </w:tr>
      <w:tr w:rsidR="00E73C30" w:rsidRPr="005233D0" w14:paraId="1D146D2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1E646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88</w:t>
            </w:r>
          </w:p>
        </w:tc>
        <w:tc>
          <w:tcPr>
            <w:tcW w:w="1559" w:type="dxa"/>
            <w:tcBorders>
              <w:top w:val="nil"/>
              <w:left w:val="nil"/>
              <w:bottom w:val="single" w:sz="4" w:space="0" w:color="auto"/>
              <w:right w:val="single" w:sz="4" w:space="0" w:color="auto"/>
            </w:tcBorders>
            <w:shd w:val="clear" w:color="auto" w:fill="auto"/>
            <w:noWrap/>
            <w:vAlign w:val="center"/>
            <w:hideMark/>
          </w:tcPr>
          <w:p w14:paraId="68FF16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0.18868%</w:t>
            </w:r>
          </w:p>
        </w:tc>
      </w:tr>
      <w:tr w:rsidR="00E73C30" w:rsidRPr="005233D0" w14:paraId="348B21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ABD6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89</w:t>
            </w:r>
          </w:p>
        </w:tc>
        <w:tc>
          <w:tcPr>
            <w:tcW w:w="1559" w:type="dxa"/>
            <w:tcBorders>
              <w:top w:val="nil"/>
              <w:left w:val="nil"/>
              <w:bottom w:val="single" w:sz="4" w:space="0" w:color="auto"/>
              <w:right w:val="single" w:sz="4" w:space="0" w:color="auto"/>
            </w:tcBorders>
            <w:shd w:val="clear" w:color="auto" w:fill="auto"/>
            <w:noWrap/>
            <w:vAlign w:val="center"/>
            <w:hideMark/>
          </w:tcPr>
          <w:p w14:paraId="625366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0.19113%</w:t>
            </w:r>
          </w:p>
        </w:tc>
      </w:tr>
      <w:tr w:rsidR="00E73C30" w:rsidRPr="005233D0" w14:paraId="3B8CB93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8B678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90</w:t>
            </w:r>
          </w:p>
        </w:tc>
        <w:tc>
          <w:tcPr>
            <w:tcW w:w="1559" w:type="dxa"/>
            <w:tcBorders>
              <w:top w:val="nil"/>
              <w:left w:val="nil"/>
              <w:bottom w:val="single" w:sz="4" w:space="0" w:color="auto"/>
              <w:right w:val="single" w:sz="4" w:space="0" w:color="auto"/>
            </w:tcBorders>
            <w:shd w:val="clear" w:color="auto" w:fill="auto"/>
            <w:noWrap/>
            <w:vAlign w:val="center"/>
            <w:hideMark/>
          </w:tcPr>
          <w:p w14:paraId="770FFDE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0.19361%</w:t>
            </w:r>
          </w:p>
        </w:tc>
      </w:tr>
      <w:tr w:rsidR="00E73C30" w:rsidRPr="005233D0" w14:paraId="3A76AED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AB8B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91</w:t>
            </w:r>
          </w:p>
        </w:tc>
        <w:tc>
          <w:tcPr>
            <w:tcW w:w="1559" w:type="dxa"/>
            <w:tcBorders>
              <w:top w:val="nil"/>
              <w:left w:val="nil"/>
              <w:bottom w:val="single" w:sz="4" w:space="0" w:color="auto"/>
              <w:right w:val="single" w:sz="4" w:space="0" w:color="auto"/>
            </w:tcBorders>
            <w:shd w:val="clear" w:color="auto" w:fill="auto"/>
            <w:noWrap/>
            <w:vAlign w:val="center"/>
            <w:hideMark/>
          </w:tcPr>
          <w:p w14:paraId="7010401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0.19613%</w:t>
            </w:r>
          </w:p>
        </w:tc>
      </w:tr>
      <w:tr w:rsidR="00E73C30" w:rsidRPr="005233D0" w14:paraId="24F0FB7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1EE9F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92</w:t>
            </w:r>
          </w:p>
        </w:tc>
        <w:tc>
          <w:tcPr>
            <w:tcW w:w="1559" w:type="dxa"/>
            <w:tcBorders>
              <w:top w:val="nil"/>
              <w:left w:val="nil"/>
              <w:bottom w:val="single" w:sz="4" w:space="0" w:color="auto"/>
              <w:right w:val="single" w:sz="4" w:space="0" w:color="auto"/>
            </w:tcBorders>
            <w:shd w:val="clear" w:color="auto" w:fill="auto"/>
            <w:noWrap/>
            <w:vAlign w:val="center"/>
            <w:hideMark/>
          </w:tcPr>
          <w:p w14:paraId="1B0188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0.19868%</w:t>
            </w:r>
          </w:p>
        </w:tc>
      </w:tr>
      <w:tr w:rsidR="00E73C30" w:rsidRPr="005233D0" w14:paraId="3C5753C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ED09B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93</w:t>
            </w:r>
          </w:p>
        </w:tc>
        <w:tc>
          <w:tcPr>
            <w:tcW w:w="1559" w:type="dxa"/>
            <w:tcBorders>
              <w:top w:val="nil"/>
              <w:left w:val="nil"/>
              <w:bottom w:val="single" w:sz="4" w:space="0" w:color="auto"/>
              <w:right w:val="single" w:sz="4" w:space="0" w:color="auto"/>
            </w:tcBorders>
            <w:shd w:val="clear" w:color="auto" w:fill="auto"/>
            <w:noWrap/>
            <w:vAlign w:val="center"/>
            <w:hideMark/>
          </w:tcPr>
          <w:p w14:paraId="5F9A45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0.20126%</w:t>
            </w:r>
          </w:p>
        </w:tc>
      </w:tr>
      <w:tr w:rsidR="00E73C30" w:rsidRPr="005233D0" w14:paraId="5578EAA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357C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94</w:t>
            </w:r>
          </w:p>
        </w:tc>
        <w:tc>
          <w:tcPr>
            <w:tcW w:w="1559" w:type="dxa"/>
            <w:tcBorders>
              <w:top w:val="nil"/>
              <w:left w:val="nil"/>
              <w:bottom w:val="single" w:sz="4" w:space="0" w:color="auto"/>
              <w:right w:val="single" w:sz="4" w:space="0" w:color="auto"/>
            </w:tcBorders>
            <w:shd w:val="clear" w:color="auto" w:fill="auto"/>
            <w:noWrap/>
            <w:vAlign w:val="center"/>
            <w:hideMark/>
          </w:tcPr>
          <w:p w14:paraId="0802260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0.20388%</w:t>
            </w:r>
          </w:p>
        </w:tc>
      </w:tr>
      <w:tr w:rsidR="00E73C30" w:rsidRPr="005233D0" w14:paraId="2CC4EFA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CFC1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95</w:t>
            </w:r>
          </w:p>
        </w:tc>
        <w:tc>
          <w:tcPr>
            <w:tcW w:w="1559" w:type="dxa"/>
            <w:tcBorders>
              <w:top w:val="nil"/>
              <w:left w:val="nil"/>
              <w:bottom w:val="single" w:sz="4" w:space="0" w:color="auto"/>
              <w:right w:val="single" w:sz="4" w:space="0" w:color="auto"/>
            </w:tcBorders>
            <w:shd w:val="clear" w:color="auto" w:fill="auto"/>
            <w:noWrap/>
            <w:vAlign w:val="center"/>
            <w:hideMark/>
          </w:tcPr>
          <w:p w14:paraId="2F3C062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0.20653%</w:t>
            </w:r>
          </w:p>
        </w:tc>
      </w:tr>
      <w:tr w:rsidR="00E73C30" w:rsidRPr="005233D0" w14:paraId="6FFAA6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2B43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96</w:t>
            </w:r>
          </w:p>
        </w:tc>
        <w:tc>
          <w:tcPr>
            <w:tcW w:w="1559" w:type="dxa"/>
            <w:tcBorders>
              <w:top w:val="nil"/>
              <w:left w:val="nil"/>
              <w:bottom w:val="single" w:sz="4" w:space="0" w:color="auto"/>
              <w:right w:val="single" w:sz="4" w:space="0" w:color="auto"/>
            </w:tcBorders>
            <w:shd w:val="clear" w:color="auto" w:fill="auto"/>
            <w:noWrap/>
            <w:vAlign w:val="center"/>
            <w:hideMark/>
          </w:tcPr>
          <w:p w14:paraId="08C45B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0.20922%</w:t>
            </w:r>
          </w:p>
        </w:tc>
      </w:tr>
      <w:tr w:rsidR="00E73C30" w:rsidRPr="005233D0" w14:paraId="760968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FD27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97</w:t>
            </w:r>
          </w:p>
        </w:tc>
        <w:tc>
          <w:tcPr>
            <w:tcW w:w="1559" w:type="dxa"/>
            <w:tcBorders>
              <w:top w:val="nil"/>
              <w:left w:val="nil"/>
              <w:bottom w:val="single" w:sz="4" w:space="0" w:color="auto"/>
              <w:right w:val="single" w:sz="4" w:space="0" w:color="auto"/>
            </w:tcBorders>
            <w:shd w:val="clear" w:color="auto" w:fill="auto"/>
            <w:noWrap/>
            <w:vAlign w:val="center"/>
            <w:hideMark/>
          </w:tcPr>
          <w:p w14:paraId="42F96E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0.21194%</w:t>
            </w:r>
          </w:p>
        </w:tc>
      </w:tr>
      <w:tr w:rsidR="00E73C30" w:rsidRPr="005233D0" w14:paraId="4C9AE4F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06385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98</w:t>
            </w:r>
          </w:p>
        </w:tc>
        <w:tc>
          <w:tcPr>
            <w:tcW w:w="1559" w:type="dxa"/>
            <w:tcBorders>
              <w:top w:val="nil"/>
              <w:left w:val="nil"/>
              <w:bottom w:val="single" w:sz="4" w:space="0" w:color="auto"/>
              <w:right w:val="single" w:sz="4" w:space="0" w:color="auto"/>
            </w:tcBorders>
            <w:shd w:val="clear" w:color="auto" w:fill="auto"/>
            <w:noWrap/>
            <w:vAlign w:val="center"/>
            <w:hideMark/>
          </w:tcPr>
          <w:p w14:paraId="23AD5B7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0.21469%</w:t>
            </w:r>
          </w:p>
        </w:tc>
      </w:tr>
      <w:tr w:rsidR="00E73C30" w:rsidRPr="005233D0" w14:paraId="6A3D9B2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4E671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99</w:t>
            </w:r>
          </w:p>
        </w:tc>
        <w:tc>
          <w:tcPr>
            <w:tcW w:w="1559" w:type="dxa"/>
            <w:tcBorders>
              <w:top w:val="nil"/>
              <w:left w:val="nil"/>
              <w:bottom w:val="single" w:sz="4" w:space="0" w:color="auto"/>
              <w:right w:val="single" w:sz="4" w:space="0" w:color="auto"/>
            </w:tcBorders>
            <w:shd w:val="clear" w:color="auto" w:fill="auto"/>
            <w:noWrap/>
            <w:vAlign w:val="center"/>
            <w:hideMark/>
          </w:tcPr>
          <w:p w14:paraId="73D5C0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0.21748%</w:t>
            </w:r>
          </w:p>
        </w:tc>
      </w:tr>
      <w:tr w:rsidR="00E73C30" w:rsidRPr="005233D0" w14:paraId="6E10320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7759F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5C3A7F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0.22031%</w:t>
            </w:r>
          </w:p>
        </w:tc>
      </w:tr>
      <w:tr w:rsidR="00E73C30" w:rsidRPr="005233D0" w14:paraId="1A18EAF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5D363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101</w:t>
            </w:r>
          </w:p>
        </w:tc>
        <w:tc>
          <w:tcPr>
            <w:tcW w:w="1559" w:type="dxa"/>
            <w:tcBorders>
              <w:top w:val="nil"/>
              <w:left w:val="nil"/>
              <w:bottom w:val="single" w:sz="4" w:space="0" w:color="auto"/>
              <w:right w:val="single" w:sz="4" w:space="0" w:color="auto"/>
            </w:tcBorders>
            <w:shd w:val="clear" w:color="auto" w:fill="auto"/>
            <w:noWrap/>
            <w:vAlign w:val="center"/>
            <w:hideMark/>
          </w:tcPr>
          <w:p w14:paraId="58F716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0.22317%</w:t>
            </w:r>
          </w:p>
        </w:tc>
      </w:tr>
      <w:tr w:rsidR="00E73C30" w:rsidRPr="005233D0" w14:paraId="31D546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FA228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102</w:t>
            </w:r>
          </w:p>
        </w:tc>
        <w:tc>
          <w:tcPr>
            <w:tcW w:w="1559" w:type="dxa"/>
            <w:tcBorders>
              <w:top w:val="nil"/>
              <w:left w:val="nil"/>
              <w:bottom w:val="single" w:sz="4" w:space="0" w:color="auto"/>
              <w:right w:val="single" w:sz="4" w:space="0" w:color="auto"/>
            </w:tcBorders>
            <w:shd w:val="clear" w:color="auto" w:fill="auto"/>
            <w:noWrap/>
            <w:vAlign w:val="center"/>
            <w:hideMark/>
          </w:tcPr>
          <w:p w14:paraId="3F0B5C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0.22607%</w:t>
            </w:r>
          </w:p>
        </w:tc>
      </w:tr>
      <w:tr w:rsidR="00E73C30" w:rsidRPr="005233D0" w14:paraId="2932C23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F939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103</w:t>
            </w:r>
          </w:p>
        </w:tc>
        <w:tc>
          <w:tcPr>
            <w:tcW w:w="1559" w:type="dxa"/>
            <w:tcBorders>
              <w:top w:val="nil"/>
              <w:left w:val="nil"/>
              <w:bottom w:val="single" w:sz="4" w:space="0" w:color="auto"/>
              <w:right w:val="single" w:sz="4" w:space="0" w:color="auto"/>
            </w:tcBorders>
            <w:shd w:val="clear" w:color="auto" w:fill="auto"/>
            <w:noWrap/>
            <w:vAlign w:val="center"/>
            <w:hideMark/>
          </w:tcPr>
          <w:p w14:paraId="3D2E02E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0.22901%</w:t>
            </w:r>
          </w:p>
        </w:tc>
      </w:tr>
      <w:tr w:rsidR="00E73C30" w:rsidRPr="005233D0" w14:paraId="4CA9CB5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51B7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104</w:t>
            </w:r>
          </w:p>
        </w:tc>
        <w:tc>
          <w:tcPr>
            <w:tcW w:w="1559" w:type="dxa"/>
            <w:tcBorders>
              <w:top w:val="nil"/>
              <w:left w:val="nil"/>
              <w:bottom w:val="single" w:sz="4" w:space="0" w:color="auto"/>
              <w:right w:val="single" w:sz="4" w:space="0" w:color="auto"/>
            </w:tcBorders>
            <w:shd w:val="clear" w:color="auto" w:fill="auto"/>
            <w:noWrap/>
            <w:vAlign w:val="center"/>
            <w:hideMark/>
          </w:tcPr>
          <w:p w14:paraId="2905556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0.23199%</w:t>
            </w:r>
          </w:p>
        </w:tc>
      </w:tr>
      <w:tr w:rsidR="00E73C30" w:rsidRPr="005233D0" w14:paraId="6038ADF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E9FB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3362613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0.23501%</w:t>
            </w:r>
          </w:p>
        </w:tc>
      </w:tr>
      <w:tr w:rsidR="00E73C30" w:rsidRPr="005233D0" w14:paraId="4F5DC51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7740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106</w:t>
            </w:r>
          </w:p>
        </w:tc>
        <w:tc>
          <w:tcPr>
            <w:tcW w:w="1559" w:type="dxa"/>
            <w:tcBorders>
              <w:top w:val="nil"/>
              <w:left w:val="nil"/>
              <w:bottom w:val="single" w:sz="4" w:space="0" w:color="auto"/>
              <w:right w:val="single" w:sz="4" w:space="0" w:color="auto"/>
            </w:tcBorders>
            <w:shd w:val="clear" w:color="auto" w:fill="auto"/>
            <w:noWrap/>
            <w:vAlign w:val="center"/>
            <w:hideMark/>
          </w:tcPr>
          <w:p w14:paraId="76AC69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0.23806%</w:t>
            </w:r>
          </w:p>
        </w:tc>
      </w:tr>
      <w:tr w:rsidR="00E73C30" w:rsidRPr="005233D0" w14:paraId="535FE2A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5E0D3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107</w:t>
            </w:r>
          </w:p>
        </w:tc>
        <w:tc>
          <w:tcPr>
            <w:tcW w:w="1559" w:type="dxa"/>
            <w:tcBorders>
              <w:top w:val="nil"/>
              <w:left w:val="nil"/>
              <w:bottom w:val="single" w:sz="4" w:space="0" w:color="auto"/>
              <w:right w:val="single" w:sz="4" w:space="0" w:color="auto"/>
            </w:tcBorders>
            <w:shd w:val="clear" w:color="auto" w:fill="auto"/>
            <w:noWrap/>
            <w:vAlign w:val="center"/>
            <w:hideMark/>
          </w:tcPr>
          <w:p w14:paraId="422CFFD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0.24116%</w:t>
            </w:r>
          </w:p>
        </w:tc>
      </w:tr>
      <w:tr w:rsidR="00E73C30" w:rsidRPr="005233D0" w14:paraId="13B5F00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86EAB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108</w:t>
            </w:r>
          </w:p>
        </w:tc>
        <w:tc>
          <w:tcPr>
            <w:tcW w:w="1559" w:type="dxa"/>
            <w:tcBorders>
              <w:top w:val="nil"/>
              <w:left w:val="nil"/>
              <w:bottom w:val="single" w:sz="4" w:space="0" w:color="auto"/>
              <w:right w:val="single" w:sz="4" w:space="0" w:color="auto"/>
            </w:tcBorders>
            <w:shd w:val="clear" w:color="auto" w:fill="auto"/>
            <w:noWrap/>
            <w:vAlign w:val="center"/>
            <w:hideMark/>
          </w:tcPr>
          <w:p w14:paraId="72E69A2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0.24429%</w:t>
            </w:r>
          </w:p>
        </w:tc>
      </w:tr>
      <w:tr w:rsidR="00E73C30" w:rsidRPr="005233D0" w14:paraId="10E905E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C5958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109</w:t>
            </w:r>
          </w:p>
        </w:tc>
        <w:tc>
          <w:tcPr>
            <w:tcW w:w="1559" w:type="dxa"/>
            <w:tcBorders>
              <w:top w:val="nil"/>
              <w:left w:val="nil"/>
              <w:bottom w:val="single" w:sz="4" w:space="0" w:color="auto"/>
              <w:right w:val="single" w:sz="4" w:space="0" w:color="auto"/>
            </w:tcBorders>
            <w:shd w:val="clear" w:color="auto" w:fill="auto"/>
            <w:noWrap/>
            <w:vAlign w:val="center"/>
            <w:hideMark/>
          </w:tcPr>
          <w:p w14:paraId="48055DB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0.24747%</w:t>
            </w:r>
          </w:p>
        </w:tc>
      </w:tr>
      <w:tr w:rsidR="00E73C30" w:rsidRPr="005233D0" w14:paraId="17B91EA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935EC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110</w:t>
            </w:r>
          </w:p>
        </w:tc>
        <w:tc>
          <w:tcPr>
            <w:tcW w:w="1559" w:type="dxa"/>
            <w:tcBorders>
              <w:top w:val="nil"/>
              <w:left w:val="nil"/>
              <w:bottom w:val="single" w:sz="4" w:space="0" w:color="auto"/>
              <w:right w:val="single" w:sz="4" w:space="0" w:color="auto"/>
            </w:tcBorders>
            <w:shd w:val="clear" w:color="auto" w:fill="auto"/>
            <w:noWrap/>
            <w:vAlign w:val="center"/>
            <w:hideMark/>
          </w:tcPr>
          <w:p w14:paraId="6EA700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0.25068%</w:t>
            </w:r>
          </w:p>
        </w:tc>
      </w:tr>
      <w:tr w:rsidR="00E73C30" w:rsidRPr="005233D0" w14:paraId="44F8679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D9CE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111</w:t>
            </w:r>
          </w:p>
        </w:tc>
        <w:tc>
          <w:tcPr>
            <w:tcW w:w="1559" w:type="dxa"/>
            <w:tcBorders>
              <w:top w:val="nil"/>
              <w:left w:val="nil"/>
              <w:bottom w:val="single" w:sz="4" w:space="0" w:color="auto"/>
              <w:right w:val="single" w:sz="4" w:space="0" w:color="auto"/>
            </w:tcBorders>
            <w:shd w:val="clear" w:color="auto" w:fill="auto"/>
            <w:noWrap/>
            <w:vAlign w:val="center"/>
            <w:hideMark/>
          </w:tcPr>
          <w:p w14:paraId="45CC2D7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0.25394%</w:t>
            </w:r>
          </w:p>
        </w:tc>
      </w:tr>
      <w:tr w:rsidR="00E73C30" w:rsidRPr="005233D0" w14:paraId="23A761A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AA413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112</w:t>
            </w:r>
          </w:p>
        </w:tc>
        <w:tc>
          <w:tcPr>
            <w:tcW w:w="1559" w:type="dxa"/>
            <w:tcBorders>
              <w:top w:val="nil"/>
              <w:left w:val="nil"/>
              <w:bottom w:val="single" w:sz="4" w:space="0" w:color="auto"/>
              <w:right w:val="single" w:sz="4" w:space="0" w:color="auto"/>
            </w:tcBorders>
            <w:shd w:val="clear" w:color="auto" w:fill="auto"/>
            <w:noWrap/>
            <w:vAlign w:val="center"/>
            <w:hideMark/>
          </w:tcPr>
          <w:p w14:paraId="06952B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0.25724%</w:t>
            </w:r>
          </w:p>
        </w:tc>
      </w:tr>
      <w:tr w:rsidR="00E73C30" w:rsidRPr="005233D0" w14:paraId="706DA72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591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113</w:t>
            </w:r>
          </w:p>
        </w:tc>
        <w:tc>
          <w:tcPr>
            <w:tcW w:w="1559" w:type="dxa"/>
            <w:tcBorders>
              <w:top w:val="nil"/>
              <w:left w:val="nil"/>
              <w:bottom w:val="single" w:sz="4" w:space="0" w:color="auto"/>
              <w:right w:val="single" w:sz="4" w:space="0" w:color="auto"/>
            </w:tcBorders>
            <w:shd w:val="clear" w:color="auto" w:fill="auto"/>
            <w:noWrap/>
            <w:vAlign w:val="center"/>
            <w:hideMark/>
          </w:tcPr>
          <w:p w14:paraId="606DD41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0.26059%</w:t>
            </w:r>
          </w:p>
        </w:tc>
      </w:tr>
      <w:tr w:rsidR="00E73C30" w:rsidRPr="005233D0" w14:paraId="17B4D2E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B2839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114</w:t>
            </w:r>
          </w:p>
        </w:tc>
        <w:tc>
          <w:tcPr>
            <w:tcW w:w="1559" w:type="dxa"/>
            <w:tcBorders>
              <w:top w:val="nil"/>
              <w:left w:val="nil"/>
              <w:bottom w:val="single" w:sz="4" w:space="0" w:color="auto"/>
              <w:right w:val="single" w:sz="4" w:space="0" w:color="auto"/>
            </w:tcBorders>
            <w:shd w:val="clear" w:color="auto" w:fill="auto"/>
            <w:noWrap/>
            <w:vAlign w:val="center"/>
            <w:hideMark/>
          </w:tcPr>
          <w:p w14:paraId="106F44F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0.26398%</w:t>
            </w:r>
          </w:p>
        </w:tc>
      </w:tr>
      <w:tr w:rsidR="00E73C30" w:rsidRPr="005233D0" w14:paraId="301FCF6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0AC8D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115</w:t>
            </w:r>
          </w:p>
        </w:tc>
        <w:tc>
          <w:tcPr>
            <w:tcW w:w="1559" w:type="dxa"/>
            <w:tcBorders>
              <w:top w:val="nil"/>
              <w:left w:val="nil"/>
              <w:bottom w:val="single" w:sz="4" w:space="0" w:color="auto"/>
              <w:right w:val="single" w:sz="4" w:space="0" w:color="auto"/>
            </w:tcBorders>
            <w:shd w:val="clear" w:color="auto" w:fill="auto"/>
            <w:noWrap/>
            <w:vAlign w:val="center"/>
            <w:hideMark/>
          </w:tcPr>
          <w:p w14:paraId="2BC7EEC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0.26741%</w:t>
            </w:r>
          </w:p>
        </w:tc>
      </w:tr>
      <w:tr w:rsidR="00E73C30" w:rsidRPr="005233D0" w14:paraId="6264966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64D2C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116</w:t>
            </w:r>
          </w:p>
        </w:tc>
        <w:tc>
          <w:tcPr>
            <w:tcW w:w="1559" w:type="dxa"/>
            <w:tcBorders>
              <w:top w:val="nil"/>
              <w:left w:val="nil"/>
              <w:bottom w:val="single" w:sz="4" w:space="0" w:color="auto"/>
              <w:right w:val="single" w:sz="4" w:space="0" w:color="auto"/>
            </w:tcBorders>
            <w:shd w:val="clear" w:color="auto" w:fill="auto"/>
            <w:noWrap/>
            <w:vAlign w:val="center"/>
            <w:hideMark/>
          </w:tcPr>
          <w:p w14:paraId="69F7CC4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0.27088%</w:t>
            </w:r>
          </w:p>
        </w:tc>
      </w:tr>
      <w:tr w:rsidR="00E73C30" w:rsidRPr="005233D0" w14:paraId="04DF530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EB131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117</w:t>
            </w:r>
          </w:p>
        </w:tc>
        <w:tc>
          <w:tcPr>
            <w:tcW w:w="1559" w:type="dxa"/>
            <w:tcBorders>
              <w:top w:val="nil"/>
              <w:left w:val="nil"/>
              <w:bottom w:val="single" w:sz="4" w:space="0" w:color="auto"/>
              <w:right w:val="single" w:sz="4" w:space="0" w:color="auto"/>
            </w:tcBorders>
            <w:shd w:val="clear" w:color="auto" w:fill="auto"/>
            <w:noWrap/>
            <w:vAlign w:val="center"/>
            <w:hideMark/>
          </w:tcPr>
          <w:p w14:paraId="2047FDC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0.27441%</w:t>
            </w:r>
          </w:p>
        </w:tc>
      </w:tr>
      <w:tr w:rsidR="00E73C30" w:rsidRPr="005233D0" w14:paraId="4127626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81BD1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118</w:t>
            </w:r>
          </w:p>
        </w:tc>
        <w:tc>
          <w:tcPr>
            <w:tcW w:w="1559" w:type="dxa"/>
            <w:tcBorders>
              <w:top w:val="nil"/>
              <w:left w:val="nil"/>
              <w:bottom w:val="single" w:sz="4" w:space="0" w:color="auto"/>
              <w:right w:val="single" w:sz="4" w:space="0" w:color="auto"/>
            </w:tcBorders>
            <w:shd w:val="clear" w:color="auto" w:fill="auto"/>
            <w:noWrap/>
            <w:vAlign w:val="center"/>
            <w:hideMark/>
          </w:tcPr>
          <w:p w14:paraId="3A3FE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0.27797%</w:t>
            </w:r>
          </w:p>
        </w:tc>
      </w:tr>
      <w:tr w:rsidR="00E73C30" w:rsidRPr="005233D0" w14:paraId="5400305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F7BA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119</w:t>
            </w:r>
          </w:p>
        </w:tc>
        <w:tc>
          <w:tcPr>
            <w:tcW w:w="1559" w:type="dxa"/>
            <w:tcBorders>
              <w:top w:val="nil"/>
              <w:left w:val="nil"/>
              <w:bottom w:val="single" w:sz="4" w:space="0" w:color="auto"/>
              <w:right w:val="single" w:sz="4" w:space="0" w:color="auto"/>
            </w:tcBorders>
            <w:shd w:val="clear" w:color="auto" w:fill="auto"/>
            <w:noWrap/>
            <w:vAlign w:val="center"/>
            <w:hideMark/>
          </w:tcPr>
          <w:p w14:paraId="20A77A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0.28159%</w:t>
            </w:r>
          </w:p>
        </w:tc>
      </w:tr>
      <w:tr w:rsidR="00E73C30" w:rsidRPr="005233D0" w14:paraId="1885DAF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4B210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120</w:t>
            </w:r>
          </w:p>
        </w:tc>
        <w:tc>
          <w:tcPr>
            <w:tcW w:w="1559" w:type="dxa"/>
            <w:tcBorders>
              <w:top w:val="nil"/>
              <w:left w:val="nil"/>
              <w:bottom w:val="single" w:sz="4" w:space="0" w:color="auto"/>
              <w:right w:val="single" w:sz="4" w:space="0" w:color="auto"/>
            </w:tcBorders>
            <w:shd w:val="clear" w:color="auto" w:fill="auto"/>
            <w:noWrap/>
            <w:vAlign w:val="center"/>
            <w:hideMark/>
          </w:tcPr>
          <w:p w14:paraId="2B3E852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0.28525%</w:t>
            </w:r>
          </w:p>
        </w:tc>
      </w:tr>
      <w:tr w:rsidR="00E73C30" w:rsidRPr="005233D0" w14:paraId="7706098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2E145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121</w:t>
            </w:r>
          </w:p>
        </w:tc>
        <w:tc>
          <w:tcPr>
            <w:tcW w:w="1559" w:type="dxa"/>
            <w:tcBorders>
              <w:top w:val="nil"/>
              <w:left w:val="nil"/>
              <w:bottom w:val="single" w:sz="4" w:space="0" w:color="auto"/>
              <w:right w:val="single" w:sz="4" w:space="0" w:color="auto"/>
            </w:tcBorders>
            <w:shd w:val="clear" w:color="auto" w:fill="auto"/>
            <w:noWrap/>
            <w:vAlign w:val="center"/>
            <w:hideMark/>
          </w:tcPr>
          <w:p w14:paraId="1CD01D7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0.28896%</w:t>
            </w:r>
          </w:p>
        </w:tc>
      </w:tr>
      <w:tr w:rsidR="00E73C30" w:rsidRPr="005233D0" w14:paraId="563C512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A7A66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122</w:t>
            </w:r>
          </w:p>
        </w:tc>
        <w:tc>
          <w:tcPr>
            <w:tcW w:w="1559" w:type="dxa"/>
            <w:tcBorders>
              <w:top w:val="nil"/>
              <w:left w:val="nil"/>
              <w:bottom w:val="single" w:sz="4" w:space="0" w:color="auto"/>
              <w:right w:val="single" w:sz="4" w:space="0" w:color="auto"/>
            </w:tcBorders>
            <w:shd w:val="clear" w:color="auto" w:fill="auto"/>
            <w:noWrap/>
            <w:vAlign w:val="center"/>
            <w:hideMark/>
          </w:tcPr>
          <w:p w14:paraId="63A89A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0.29271%</w:t>
            </w:r>
          </w:p>
        </w:tc>
      </w:tr>
      <w:tr w:rsidR="00E73C30" w:rsidRPr="005233D0" w14:paraId="3921324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0337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123</w:t>
            </w:r>
          </w:p>
        </w:tc>
        <w:tc>
          <w:tcPr>
            <w:tcW w:w="1559" w:type="dxa"/>
            <w:tcBorders>
              <w:top w:val="nil"/>
              <w:left w:val="nil"/>
              <w:bottom w:val="single" w:sz="4" w:space="0" w:color="auto"/>
              <w:right w:val="single" w:sz="4" w:space="0" w:color="auto"/>
            </w:tcBorders>
            <w:shd w:val="clear" w:color="auto" w:fill="auto"/>
            <w:noWrap/>
            <w:vAlign w:val="center"/>
            <w:hideMark/>
          </w:tcPr>
          <w:p w14:paraId="0D70BD7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0.29652%</w:t>
            </w:r>
          </w:p>
        </w:tc>
      </w:tr>
      <w:tr w:rsidR="00E73C30" w:rsidRPr="005233D0" w14:paraId="713A1DC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93BD6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124</w:t>
            </w:r>
          </w:p>
        </w:tc>
        <w:tc>
          <w:tcPr>
            <w:tcW w:w="1559" w:type="dxa"/>
            <w:tcBorders>
              <w:top w:val="nil"/>
              <w:left w:val="nil"/>
              <w:bottom w:val="single" w:sz="4" w:space="0" w:color="auto"/>
              <w:right w:val="single" w:sz="4" w:space="0" w:color="auto"/>
            </w:tcBorders>
            <w:shd w:val="clear" w:color="auto" w:fill="auto"/>
            <w:noWrap/>
            <w:vAlign w:val="center"/>
            <w:hideMark/>
          </w:tcPr>
          <w:p w14:paraId="43D5841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0.30037%</w:t>
            </w:r>
          </w:p>
        </w:tc>
      </w:tr>
      <w:tr w:rsidR="00E73C30" w:rsidRPr="005233D0" w14:paraId="2025D40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94716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125</w:t>
            </w:r>
          </w:p>
        </w:tc>
        <w:tc>
          <w:tcPr>
            <w:tcW w:w="1559" w:type="dxa"/>
            <w:tcBorders>
              <w:top w:val="nil"/>
              <w:left w:val="nil"/>
              <w:bottom w:val="single" w:sz="4" w:space="0" w:color="auto"/>
              <w:right w:val="single" w:sz="4" w:space="0" w:color="auto"/>
            </w:tcBorders>
            <w:shd w:val="clear" w:color="auto" w:fill="auto"/>
            <w:noWrap/>
            <w:vAlign w:val="center"/>
            <w:hideMark/>
          </w:tcPr>
          <w:p w14:paraId="22CFFCE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0.30428%</w:t>
            </w:r>
          </w:p>
        </w:tc>
      </w:tr>
      <w:tr w:rsidR="00E73C30" w:rsidRPr="005233D0" w14:paraId="25DD4D3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43ED8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126</w:t>
            </w:r>
          </w:p>
        </w:tc>
        <w:tc>
          <w:tcPr>
            <w:tcW w:w="1559" w:type="dxa"/>
            <w:tcBorders>
              <w:top w:val="nil"/>
              <w:left w:val="nil"/>
              <w:bottom w:val="single" w:sz="4" w:space="0" w:color="auto"/>
              <w:right w:val="single" w:sz="4" w:space="0" w:color="auto"/>
            </w:tcBorders>
            <w:shd w:val="clear" w:color="auto" w:fill="auto"/>
            <w:noWrap/>
            <w:vAlign w:val="center"/>
            <w:hideMark/>
          </w:tcPr>
          <w:p w14:paraId="56FC3DD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0.30823%</w:t>
            </w:r>
          </w:p>
        </w:tc>
      </w:tr>
      <w:tr w:rsidR="00E73C30" w:rsidRPr="005233D0" w14:paraId="7BBEE3C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E888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127</w:t>
            </w:r>
          </w:p>
        </w:tc>
        <w:tc>
          <w:tcPr>
            <w:tcW w:w="1559" w:type="dxa"/>
            <w:tcBorders>
              <w:top w:val="nil"/>
              <w:left w:val="nil"/>
              <w:bottom w:val="single" w:sz="4" w:space="0" w:color="auto"/>
              <w:right w:val="single" w:sz="4" w:space="0" w:color="auto"/>
            </w:tcBorders>
            <w:shd w:val="clear" w:color="auto" w:fill="auto"/>
            <w:noWrap/>
            <w:vAlign w:val="center"/>
            <w:hideMark/>
          </w:tcPr>
          <w:p w14:paraId="34B76C3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0.31224%</w:t>
            </w:r>
          </w:p>
        </w:tc>
      </w:tr>
      <w:tr w:rsidR="00E73C30" w:rsidRPr="005233D0" w14:paraId="65D66F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3612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128</w:t>
            </w:r>
          </w:p>
        </w:tc>
        <w:tc>
          <w:tcPr>
            <w:tcW w:w="1559" w:type="dxa"/>
            <w:tcBorders>
              <w:top w:val="nil"/>
              <w:left w:val="nil"/>
              <w:bottom w:val="single" w:sz="4" w:space="0" w:color="auto"/>
              <w:right w:val="single" w:sz="4" w:space="0" w:color="auto"/>
            </w:tcBorders>
            <w:shd w:val="clear" w:color="auto" w:fill="auto"/>
            <w:noWrap/>
            <w:vAlign w:val="center"/>
            <w:hideMark/>
          </w:tcPr>
          <w:p w14:paraId="6669044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0.31630%</w:t>
            </w:r>
          </w:p>
        </w:tc>
      </w:tr>
      <w:tr w:rsidR="00E73C30" w:rsidRPr="005233D0" w14:paraId="5A29883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7DEC6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129</w:t>
            </w:r>
          </w:p>
        </w:tc>
        <w:tc>
          <w:tcPr>
            <w:tcW w:w="1559" w:type="dxa"/>
            <w:tcBorders>
              <w:top w:val="nil"/>
              <w:left w:val="nil"/>
              <w:bottom w:val="single" w:sz="4" w:space="0" w:color="auto"/>
              <w:right w:val="single" w:sz="4" w:space="0" w:color="auto"/>
            </w:tcBorders>
            <w:shd w:val="clear" w:color="auto" w:fill="auto"/>
            <w:noWrap/>
            <w:vAlign w:val="center"/>
            <w:hideMark/>
          </w:tcPr>
          <w:p w14:paraId="6FE25D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0.32041%</w:t>
            </w:r>
          </w:p>
        </w:tc>
      </w:tr>
      <w:tr w:rsidR="00E73C30" w:rsidRPr="005233D0" w14:paraId="3E93EE4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5B469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76AF4FC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0.32458%</w:t>
            </w:r>
          </w:p>
        </w:tc>
      </w:tr>
      <w:tr w:rsidR="00E73C30" w:rsidRPr="005233D0" w14:paraId="01C23FC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296F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131</w:t>
            </w:r>
          </w:p>
        </w:tc>
        <w:tc>
          <w:tcPr>
            <w:tcW w:w="1559" w:type="dxa"/>
            <w:tcBorders>
              <w:top w:val="nil"/>
              <w:left w:val="nil"/>
              <w:bottom w:val="single" w:sz="4" w:space="0" w:color="auto"/>
              <w:right w:val="single" w:sz="4" w:space="0" w:color="auto"/>
            </w:tcBorders>
            <w:shd w:val="clear" w:color="auto" w:fill="auto"/>
            <w:noWrap/>
            <w:vAlign w:val="center"/>
            <w:hideMark/>
          </w:tcPr>
          <w:p w14:paraId="6CB5491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0.32880%</w:t>
            </w:r>
          </w:p>
        </w:tc>
      </w:tr>
      <w:tr w:rsidR="00E73C30" w:rsidRPr="005233D0" w14:paraId="00E04DC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15FE0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132</w:t>
            </w:r>
          </w:p>
        </w:tc>
        <w:tc>
          <w:tcPr>
            <w:tcW w:w="1559" w:type="dxa"/>
            <w:tcBorders>
              <w:top w:val="nil"/>
              <w:left w:val="nil"/>
              <w:bottom w:val="single" w:sz="4" w:space="0" w:color="auto"/>
              <w:right w:val="single" w:sz="4" w:space="0" w:color="auto"/>
            </w:tcBorders>
            <w:shd w:val="clear" w:color="auto" w:fill="auto"/>
            <w:noWrap/>
            <w:vAlign w:val="center"/>
            <w:hideMark/>
          </w:tcPr>
          <w:p w14:paraId="2ABF1DA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0.33307%</w:t>
            </w:r>
          </w:p>
        </w:tc>
      </w:tr>
      <w:tr w:rsidR="00E73C30" w:rsidRPr="005233D0" w14:paraId="394176B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13BBA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133</w:t>
            </w:r>
          </w:p>
        </w:tc>
        <w:tc>
          <w:tcPr>
            <w:tcW w:w="1559" w:type="dxa"/>
            <w:tcBorders>
              <w:top w:val="nil"/>
              <w:left w:val="nil"/>
              <w:bottom w:val="single" w:sz="4" w:space="0" w:color="auto"/>
              <w:right w:val="single" w:sz="4" w:space="0" w:color="auto"/>
            </w:tcBorders>
            <w:shd w:val="clear" w:color="auto" w:fill="auto"/>
            <w:noWrap/>
            <w:vAlign w:val="center"/>
            <w:hideMark/>
          </w:tcPr>
          <w:p w14:paraId="6812EE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0.33740%</w:t>
            </w:r>
          </w:p>
        </w:tc>
      </w:tr>
      <w:tr w:rsidR="00E73C30" w:rsidRPr="005233D0" w14:paraId="0CBF5C0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7499A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134</w:t>
            </w:r>
          </w:p>
        </w:tc>
        <w:tc>
          <w:tcPr>
            <w:tcW w:w="1559" w:type="dxa"/>
            <w:tcBorders>
              <w:top w:val="nil"/>
              <w:left w:val="nil"/>
              <w:bottom w:val="single" w:sz="4" w:space="0" w:color="auto"/>
              <w:right w:val="single" w:sz="4" w:space="0" w:color="auto"/>
            </w:tcBorders>
            <w:shd w:val="clear" w:color="auto" w:fill="auto"/>
            <w:noWrap/>
            <w:vAlign w:val="center"/>
            <w:hideMark/>
          </w:tcPr>
          <w:p w14:paraId="5737A4E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0.34179%</w:t>
            </w:r>
          </w:p>
        </w:tc>
      </w:tr>
      <w:tr w:rsidR="00E73C30" w:rsidRPr="005233D0" w14:paraId="29D7146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A9EB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135</w:t>
            </w:r>
          </w:p>
        </w:tc>
        <w:tc>
          <w:tcPr>
            <w:tcW w:w="1559" w:type="dxa"/>
            <w:tcBorders>
              <w:top w:val="nil"/>
              <w:left w:val="nil"/>
              <w:bottom w:val="single" w:sz="4" w:space="0" w:color="auto"/>
              <w:right w:val="single" w:sz="4" w:space="0" w:color="auto"/>
            </w:tcBorders>
            <w:shd w:val="clear" w:color="auto" w:fill="auto"/>
            <w:noWrap/>
            <w:vAlign w:val="center"/>
            <w:hideMark/>
          </w:tcPr>
          <w:p w14:paraId="77E8677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0.34623%</w:t>
            </w:r>
          </w:p>
        </w:tc>
      </w:tr>
      <w:tr w:rsidR="00E73C30" w:rsidRPr="005233D0" w14:paraId="4B82836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36A6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136</w:t>
            </w:r>
          </w:p>
        </w:tc>
        <w:tc>
          <w:tcPr>
            <w:tcW w:w="1559" w:type="dxa"/>
            <w:tcBorders>
              <w:top w:val="nil"/>
              <w:left w:val="nil"/>
              <w:bottom w:val="single" w:sz="4" w:space="0" w:color="auto"/>
              <w:right w:val="single" w:sz="4" w:space="0" w:color="auto"/>
            </w:tcBorders>
            <w:shd w:val="clear" w:color="auto" w:fill="auto"/>
            <w:noWrap/>
            <w:vAlign w:val="center"/>
            <w:hideMark/>
          </w:tcPr>
          <w:p w14:paraId="3A9043B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0.35073%</w:t>
            </w:r>
          </w:p>
        </w:tc>
      </w:tr>
      <w:tr w:rsidR="00E73C30" w:rsidRPr="005233D0" w14:paraId="6813F80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F791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137</w:t>
            </w:r>
          </w:p>
        </w:tc>
        <w:tc>
          <w:tcPr>
            <w:tcW w:w="1559" w:type="dxa"/>
            <w:tcBorders>
              <w:top w:val="nil"/>
              <w:left w:val="nil"/>
              <w:bottom w:val="single" w:sz="4" w:space="0" w:color="auto"/>
              <w:right w:val="single" w:sz="4" w:space="0" w:color="auto"/>
            </w:tcBorders>
            <w:shd w:val="clear" w:color="auto" w:fill="auto"/>
            <w:noWrap/>
            <w:vAlign w:val="center"/>
            <w:hideMark/>
          </w:tcPr>
          <w:p w14:paraId="7C8A7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0.35529%</w:t>
            </w:r>
          </w:p>
        </w:tc>
      </w:tr>
      <w:tr w:rsidR="00E73C30" w:rsidRPr="005233D0" w14:paraId="4182239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1FA71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138</w:t>
            </w:r>
          </w:p>
        </w:tc>
        <w:tc>
          <w:tcPr>
            <w:tcW w:w="1559" w:type="dxa"/>
            <w:tcBorders>
              <w:top w:val="nil"/>
              <w:left w:val="nil"/>
              <w:bottom w:val="single" w:sz="4" w:space="0" w:color="auto"/>
              <w:right w:val="single" w:sz="4" w:space="0" w:color="auto"/>
            </w:tcBorders>
            <w:shd w:val="clear" w:color="auto" w:fill="auto"/>
            <w:noWrap/>
            <w:vAlign w:val="center"/>
            <w:hideMark/>
          </w:tcPr>
          <w:p w14:paraId="165B24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0.35991%</w:t>
            </w:r>
          </w:p>
        </w:tc>
      </w:tr>
      <w:tr w:rsidR="00E73C30" w:rsidRPr="005233D0" w14:paraId="360DFF0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9C4C2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139</w:t>
            </w:r>
          </w:p>
        </w:tc>
        <w:tc>
          <w:tcPr>
            <w:tcW w:w="1559" w:type="dxa"/>
            <w:tcBorders>
              <w:top w:val="nil"/>
              <w:left w:val="nil"/>
              <w:bottom w:val="single" w:sz="4" w:space="0" w:color="auto"/>
              <w:right w:val="single" w:sz="4" w:space="0" w:color="auto"/>
            </w:tcBorders>
            <w:shd w:val="clear" w:color="auto" w:fill="auto"/>
            <w:noWrap/>
            <w:vAlign w:val="center"/>
            <w:hideMark/>
          </w:tcPr>
          <w:p w14:paraId="5F21FD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0.36459%</w:t>
            </w:r>
          </w:p>
        </w:tc>
      </w:tr>
      <w:tr w:rsidR="00E73C30" w:rsidRPr="005233D0" w14:paraId="4872F0C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FDDBA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140</w:t>
            </w:r>
          </w:p>
        </w:tc>
        <w:tc>
          <w:tcPr>
            <w:tcW w:w="1559" w:type="dxa"/>
            <w:tcBorders>
              <w:top w:val="nil"/>
              <w:left w:val="nil"/>
              <w:bottom w:val="single" w:sz="4" w:space="0" w:color="auto"/>
              <w:right w:val="single" w:sz="4" w:space="0" w:color="auto"/>
            </w:tcBorders>
            <w:shd w:val="clear" w:color="auto" w:fill="auto"/>
            <w:noWrap/>
            <w:vAlign w:val="center"/>
            <w:hideMark/>
          </w:tcPr>
          <w:p w14:paraId="12E078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0.36933%</w:t>
            </w:r>
          </w:p>
        </w:tc>
      </w:tr>
      <w:tr w:rsidR="00E73C30" w:rsidRPr="005233D0" w14:paraId="3F2F141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8B79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141</w:t>
            </w:r>
          </w:p>
        </w:tc>
        <w:tc>
          <w:tcPr>
            <w:tcW w:w="1559" w:type="dxa"/>
            <w:tcBorders>
              <w:top w:val="nil"/>
              <w:left w:val="nil"/>
              <w:bottom w:val="single" w:sz="4" w:space="0" w:color="auto"/>
              <w:right w:val="single" w:sz="4" w:space="0" w:color="auto"/>
            </w:tcBorders>
            <w:shd w:val="clear" w:color="auto" w:fill="auto"/>
            <w:noWrap/>
            <w:vAlign w:val="center"/>
            <w:hideMark/>
          </w:tcPr>
          <w:p w14:paraId="0DB3A0D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0.37413%</w:t>
            </w:r>
          </w:p>
        </w:tc>
      </w:tr>
      <w:tr w:rsidR="00E73C30" w:rsidRPr="005233D0" w14:paraId="0D38C94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221C4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142</w:t>
            </w:r>
          </w:p>
        </w:tc>
        <w:tc>
          <w:tcPr>
            <w:tcW w:w="1559" w:type="dxa"/>
            <w:tcBorders>
              <w:top w:val="nil"/>
              <w:left w:val="nil"/>
              <w:bottom w:val="single" w:sz="4" w:space="0" w:color="auto"/>
              <w:right w:val="single" w:sz="4" w:space="0" w:color="auto"/>
            </w:tcBorders>
            <w:shd w:val="clear" w:color="auto" w:fill="auto"/>
            <w:noWrap/>
            <w:vAlign w:val="center"/>
            <w:hideMark/>
          </w:tcPr>
          <w:p w14:paraId="13A3C7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0.37899%</w:t>
            </w:r>
          </w:p>
        </w:tc>
      </w:tr>
      <w:tr w:rsidR="00E73C30" w:rsidRPr="005233D0" w14:paraId="2D45DB0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8E72E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143</w:t>
            </w:r>
          </w:p>
        </w:tc>
        <w:tc>
          <w:tcPr>
            <w:tcW w:w="1559" w:type="dxa"/>
            <w:tcBorders>
              <w:top w:val="nil"/>
              <w:left w:val="nil"/>
              <w:bottom w:val="single" w:sz="4" w:space="0" w:color="auto"/>
              <w:right w:val="single" w:sz="4" w:space="0" w:color="auto"/>
            </w:tcBorders>
            <w:shd w:val="clear" w:color="auto" w:fill="auto"/>
            <w:noWrap/>
            <w:vAlign w:val="center"/>
            <w:hideMark/>
          </w:tcPr>
          <w:p w14:paraId="31DAAD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0.38392%</w:t>
            </w:r>
          </w:p>
        </w:tc>
      </w:tr>
      <w:tr w:rsidR="00E73C30" w:rsidRPr="005233D0" w14:paraId="2F72FAB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F08E2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144</w:t>
            </w:r>
          </w:p>
        </w:tc>
        <w:tc>
          <w:tcPr>
            <w:tcW w:w="1559" w:type="dxa"/>
            <w:tcBorders>
              <w:top w:val="nil"/>
              <w:left w:val="nil"/>
              <w:bottom w:val="single" w:sz="4" w:space="0" w:color="auto"/>
              <w:right w:val="single" w:sz="4" w:space="0" w:color="auto"/>
            </w:tcBorders>
            <w:shd w:val="clear" w:color="auto" w:fill="auto"/>
            <w:noWrap/>
            <w:vAlign w:val="center"/>
            <w:hideMark/>
          </w:tcPr>
          <w:p w14:paraId="068B777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0.38891%</w:t>
            </w:r>
          </w:p>
        </w:tc>
      </w:tr>
      <w:tr w:rsidR="00E73C30" w:rsidRPr="005233D0" w14:paraId="2B4D6AF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08A98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145</w:t>
            </w:r>
          </w:p>
        </w:tc>
        <w:tc>
          <w:tcPr>
            <w:tcW w:w="1559" w:type="dxa"/>
            <w:tcBorders>
              <w:top w:val="nil"/>
              <w:left w:val="nil"/>
              <w:bottom w:val="single" w:sz="4" w:space="0" w:color="auto"/>
              <w:right w:val="single" w:sz="4" w:space="0" w:color="auto"/>
            </w:tcBorders>
            <w:shd w:val="clear" w:color="auto" w:fill="auto"/>
            <w:noWrap/>
            <w:vAlign w:val="center"/>
            <w:hideMark/>
          </w:tcPr>
          <w:p w14:paraId="0C5B72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0.39397%</w:t>
            </w:r>
          </w:p>
        </w:tc>
      </w:tr>
      <w:tr w:rsidR="00E73C30" w:rsidRPr="005233D0" w14:paraId="5B93264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0D69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146</w:t>
            </w:r>
          </w:p>
        </w:tc>
        <w:tc>
          <w:tcPr>
            <w:tcW w:w="1559" w:type="dxa"/>
            <w:tcBorders>
              <w:top w:val="nil"/>
              <w:left w:val="nil"/>
              <w:bottom w:val="single" w:sz="4" w:space="0" w:color="auto"/>
              <w:right w:val="single" w:sz="4" w:space="0" w:color="auto"/>
            </w:tcBorders>
            <w:shd w:val="clear" w:color="auto" w:fill="auto"/>
            <w:noWrap/>
            <w:vAlign w:val="center"/>
            <w:hideMark/>
          </w:tcPr>
          <w:p w14:paraId="218DE4E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0.39909%</w:t>
            </w:r>
          </w:p>
        </w:tc>
      </w:tr>
      <w:tr w:rsidR="00E73C30" w:rsidRPr="005233D0" w14:paraId="4B16A1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30E3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147</w:t>
            </w:r>
          </w:p>
        </w:tc>
        <w:tc>
          <w:tcPr>
            <w:tcW w:w="1559" w:type="dxa"/>
            <w:tcBorders>
              <w:top w:val="nil"/>
              <w:left w:val="nil"/>
              <w:bottom w:val="single" w:sz="4" w:space="0" w:color="auto"/>
              <w:right w:val="single" w:sz="4" w:space="0" w:color="auto"/>
            </w:tcBorders>
            <w:shd w:val="clear" w:color="auto" w:fill="auto"/>
            <w:noWrap/>
            <w:vAlign w:val="center"/>
            <w:hideMark/>
          </w:tcPr>
          <w:p w14:paraId="69A070D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0.40427%</w:t>
            </w:r>
          </w:p>
        </w:tc>
      </w:tr>
      <w:tr w:rsidR="00E73C30" w:rsidRPr="005233D0" w14:paraId="5A05C0F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2B91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148</w:t>
            </w:r>
          </w:p>
        </w:tc>
        <w:tc>
          <w:tcPr>
            <w:tcW w:w="1559" w:type="dxa"/>
            <w:tcBorders>
              <w:top w:val="nil"/>
              <w:left w:val="nil"/>
              <w:bottom w:val="single" w:sz="4" w:space="0" w:color="auto"/>
              <w:right w:val="single" w:sz="4" w:space="0" w:color="auto"/>
            </w:tcBorders>
            <w:shd w:val="clear" w:color="auto" w:fill="auto"/>
            <w:noWrap/>
            <w:vAlign w:val="center"/>
            <w:hideMark/>
          </w:tcPr>
          <w:p w14:paraId="287CE2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0.40953%</w:t>
            </w:r>
          </w:p>
        </w:tc>
      </w:tr>
      <w:tr w:rsidR="00E73C30" w:rsidRPr="005233D0" w14:paraId="159024B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C884C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149</w:t>
            </w:r>
          </w:p>
        </w:tc>
        <w:tc>
          <w:tcPr>
            <w:tcW w:w="1559" w:type="dxa"/>
            <w:tcBorders>
              <w:top w:val="nil"/>
              <w:left w:val="nil"/>
              <w:bottom w:val="single" w:sz="4" w:space="0" w:color="auto"/>
              <w:right w:val="single" w:sz="4" w:space="0" w:color="auto"/>
            </w:tcBorders>
            <w:shd w:val="clear" w:color="auto" w:fill="auto"/>
            <w:noWrap/>
            <w:vAlign w:val="center"/>
            <w:hideMark/>
          </w:tcPr>
          <w:p w14:paraId="0C9A468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0.41485%</w:t>
            </w:r>
          </w:p>
        </w:tc>
      </w:tr>
      <w:tr w:rsidR="00E73C30" w:rsidRPr="005233D0" w14:paraId="6ED08B2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DCAC5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150</w:t>
            </w:r>
          </w:p>
        </w:tc>
        <w:tc>
          <w:tcPr>
            <w:tcW w:w="1559" w:type="dxa"/>
            <w:tcBorders>
              <w:top w:val="nil"/>
              <w:left w:val="nil"/>
              <w:bottom w:val="single" w:sz="4" w:space="0" w:color="auto"/>
              <w:right w:val="single" w:sz="4" w:space="0" w:color="auto"/>
            </w:tcBorders>
            <w:shd w:val="clear" w:color="auto" w:fill="auto"/>
            <w:noWrap/>
            <w:vAlign w:val="center"/>
            <w:hideMark/>
          </w:tcPr>
          <w:p w14:paraId="0DCC39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0.42025%</w:t>
            </w:r>
          </w:p>
        </w:tc>
      </w:tr>
      <w:tr w:rsidR="00E73C30" w:rsidRPr="005233D0" w14:paraId="6FD3ADE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7698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151</w:t>
            </w:r>
          </w:p>
        </w:tc>
        <w:tc>
          <w:tcPr>
            <w:tcW w:w="1559" w:type="dxa"/>
            <w:tcBorders>
              <w:top w:val="nil"/>
              <w:left w:val="nil"/>
              <w:bottom w:val="single" w:sz="4" w:space="0" w:color="auto"/>
              <w:right w:val="single" w:sz="4" w:space="0" w:color="auto"/>
            </w:tcBorders>
            <w:shd w:val="clear" w:color="auto" w:fill="auto"/>
            <w:noWrap/>
            <w:vAlign w:val="center"/>
            <w:hideMark/>
          </w:tcPr>
          <w:p w14:paraId="4DC092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0.42571%</w:t>
            </w:r>
          </w:p>
        </w:tc>
      </w:tr>
      <w:tr w:rsidR="00E73C30" w:rsidRPr="005233D0" w14:paraId="199FFA0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367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152</w:t>
            </w:r>
          </w:p>
        </w:tc>
        <w:tc>
          <w:tcPr>
            <w:tcW w:w="1559" w:type="dxa"/>
            <w:tcBorders>
              <w:top w:val="nil"/>
              <w:left w:val="nil"/>
              <w:bottom w:val="single" w:sz="4" w:space="0" w:color="auto"/>
              <w:right w:val="single" w:sz="4" w:space="0" w:color="auto"/>
            </w:tcBorders>
            <w:shd w:val="clear" w:color="auto" w:fill="auto"/>
            <w:noWrap/>
            <w:vAlign w:val="center"/>
            <w:hideMark/>
          </w:tcPr>
          <w:p w14:paraId="31620D2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0.43124%</w:t>
            </w:r>
          </w:p>
        </w:tc>
      </w:tr>
      <w:tr w:rsidR="00E73C30" w:rsidRPr="005233D0" w14:paraId="449BF5B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8668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153</w:t>
            </w:r>
          </w:p>
        </w:tc>
        <w:tc>
          <w:tcPr>
            <w:tcW w:w="1559" w:type="dxa"/>
            <w:tcBorders>
              <w:top w:val="nil"/>
              <w:left w:val="nil"/>
              <w:bottom w:val="single" w:sz="4" w:space="0" w:color="auto"/>
              <w:right w:val="single" w:sz="4" w:space="0" w:color="auto"/>
            </w:tcBorders>
            <w:shd w:val="clear" w:color="auto" w:fill="auto"/>
            <w:noWrap/>
            <w:vAlign w:val="center"/>
            <w:hideMark/>
          </w:tcPr>
          <w:p w14:paraId="5991AC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0.43685%</w:t>
            </w:r>
          </w:p>
        </w:tc>
      </w:tr>
      <w:tr w:rsidR="00E73C30" w:rsidRPr="005233D0" w14:paraId="351D024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2E7CB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154</w:t>
            </w:r>
          </w:p>
        </w:tc>
        <w:tc>
          <w:tcPr>
            <w:tcW w:w="1559" w:type="dxa"/>
            <w:tcBorders>
              <w:top w:val="nil"/>
              <w:left w:val="nil"/>
              <w:bottom w:val="single" w:sz="4" w:space="0" w:color="auto"/>
              <w:right w:val="single" w:sz="4" w:space="0" w:color="auto"/>
            </w:tcBorders>
            <w:shd w:val="clear" w:color="auto" w:fill="auto"/>
            <w:noWrap/>
            <w:vAlign w:val="center"/>
            <w:hideMark/>
          </w:tcPr>
          <w:p w14:paraId="48746A4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0.44253%</w:t>
            </w:r>
          </w:p>
        </w:tc>
      </w:tr>
      <w:tr w:rsidR="00E73C30" w:rsidRPr="005233D0" w14:paraId="0B208C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EE10C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155</w:t>
            </w:r>
          </w:p>
        </w:tc>
        <w:tc>
          <w:tcPr>
            <w:tcW w:w="1559" w:type="dxa"/>
            <w:tcBorders>
              <w:top w:val="nil"/>
              <w:left w:val="nil"/>
              <w:bottom w:val="single" w:sz="4" w:space="0" w:color="auto"/>
              <w:right w:val="single" w:sz="4" w:space="0" w:color="auto"/>
            </w:tcBorders>
            <w:shd w:val="clear" w:color="auto" w:fill="auto"/>
            <w:noWrap/>
            <w:vAlign w:val="center"/>
            <w:hideMark/>
          </w:tcPr>
          <w:p w14:paraId="2C065C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0.44828%</w:t>
            </w:r>
          </w:p>
        </w:tc>
      </w:tr>
      <w:tr w:rsidR="00E73C30" w:rsidRPr="005233D0" w14:paraId="1990D4E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AFCD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156</w:t>
            </w:r>
          </w:p>
        </w:tc>
        <w:tc>
          <w:tcPr>
            <w:tcW w:w="1559" w:type="dxa"/>
            <w:tcBorders>
              <w:top w:val="nil"/>
              <w:left w:val="nil"/>
              <w:bottom w:val="single" w:sz="4" w:space="0" w:color="auto"/>
              <w:right w:val="single" w:sz="4" w:space="0" w:color="auto"/>
            </w:tcBorders>
            <w:shd w:val="clear" w:color="auto" w:fill="auto"/>
            <w:noWrap/>
            <w:vAlign w:val="center"/>
            <w:hideMark/>
          </w:tcPr>
          <w:p w14:paraId="4566F34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0.45411%</w:t>
            </w:r>
          </w:p>
        </w:tc>
      </w:tr>
      <w:tr w:rsidR="00E73C30" w:rsidRPr="005233D0" w14:paraId="226B239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536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157</w:t>
            </w:r>
          </w:p>
        </w:tc>
        <w:tc>
          <w:tcPr>
            <w:tcW w:w="1559" w:type="dxa"/>
            <w:tcBorders>
              <w:top w:val="nil"/>
              <w:left w:val="nil"/>
              <w:bottom w:val="single" w:sz="4" w:space="0" w:color="auto"/>
              <w:right w:val="single" w:sz="4" w:space="0" w:color="auto"/>
            </w:tcBorders>
            <w:shd w:val="clear" w:color="auto" w:fill="auto"/>
            <w:noWrap/>
            <w:vAlign w:val="center"/>
            <w:hideMark/>
          </w:tcPr>
          <w:p w14:paraId="4E4AB0B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0.46001%</w:t>
            </w:r>
          </w:p>
        </w:tc>
      </w:tr>
      <w:tr w:rsidR="00E73C30" w:rsidRPr="005233D0" w14:paraId="675A8D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423F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158</w:t>
            </w:r>
          </w:p>
        </w:tc>
        <w:tc>
          <w:tcPr>
            <w:tcW w:w="1559" w:type="dxa"/>
            <w:tcBorders>
              <w:top w:val="nil"/>
              <w:left w:val="nil"/>
              <w:bottom w:val="single" w:sz="4" w:space="0" w:color="auto"/>
              <w:right w:val="single" w:sz="4" w:space="0" w:color="auto"/>
            </w:tcBorders>
            <w:shd w:val="clear" w:color="auto" w:fill="auto"/>
            <w:noWrap/>
            <w:vAlign w:val="center"/>
            <w:hideMark/>
          </w:tcPr>
          <w:p w14:paraId="1F99B8F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0.46599%</w:t>
            </w:r>
          </w:p>
        </w:tc>
      </w:tr>
      <w:tr w:rsidR="00E73C30" w:rsidRPr="005233D0" w14:paraId="49151BD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EE164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159</w:t>
            </w:r>
          </w:p>
        </w:tc>
        <w:tc>
          <w:tcPr>
            <w:tcW w:w="1559" w:type="dxa"/>
            <w:tcBorders>
              <w:top w:val="nil"/>
              <w:left w:val="nil"/>
              <w:bottom w:val="single" w:sz="4" w:space="0" w:color="auto"/>
              <w:right w:val="single" w:sz="4" w:space="0" w:color="auto"/>
            </w:tcBorders>
            <w:shd w:val="clear" w:color="auto" w:fill="auto"/>
            <w:noWrap/>
            <w:vAlign w:val="center"/>
            <w:hideMark/>
          </w:tcPr>
          <w:p w14:paraId="23D8A3E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0.47205%</w:t>
            </w:r>
          </w:p>
        </w:tc>
      </w:tr>
      <w:tr w:rsidR="00E73C30" w:rsidRPr="005233D0" w14:paraId="500A5C9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DA5D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160</w:t>
            </w:r>
          </w:p>
        </w:tc>
        <w:tc>
          <w:tcPr>
            <w:tcW w:w="1559" w:type="dxa"/>
            <w:tcBorders>
              <w:top w:val="nil"/>
              <w:left w:val="nil"/>
              <w:bottom w:val="single" w:sz="4" w:space="0" w:color="auto"/>
              <w:right w:val="single" w:sz="4" w:space="0" w:color="auto"/>
            </w:tcBorders>
            <w:shd w:val="clear" w:color="auto" w:fill="auto"/>
            <w:noWrap/>
            <w:vAlign w:val="center"/>
            <w:hideMark/>
          </w:tcPr>
          <w:p w14:paraId="594F3E0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0.47819%</w:t>
            </w:r>
          </w:p>
        </w:tc>
      </w:tr>
      <w:tr w:rsidR="00E73C30" w:rsidRPr="005233D0" w14:paraId="05A49A1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8FF25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161</w:t>
            </w:r>
          </w:p>
        </w:tc>
        <w:tc>
          <w:tcPr>
            <w:tcW w:w="1559" w:type="dxa"/>
            <w:tcBorders>
              <w:top w:val="nil"/>
              <w:left w:val="nil"/>
              <w:bottom w:val="single" w:sz="4" w:space="0" w:color="auto"/>
              <w:right w:val="single" w:sz="4" w:space="0" w:color="auto"/>
            </w:tcBorders>
            <w:shd w:val="clear" w:color="auto" w:fill="auto"/>
            <w:noWrap/>
            <w:vAlign w:val="center"/>
            <w:hideMark/>
          </w:tcPr>
          <w:p w14:paraId="0550BE6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0.48441%</w:t>
            </w:r>
          </w:p>
        </w:tc>
      </w:tr>
      <w:tr w:rsidR="00E73C30" w:rsidRPr="005233D0" w14:paraId="5CEBCD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B7E15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162</w:t>
            </w:r>
          </w:p>
        </w:tc>
        <w:tc>
          <w:tcPr>
            <w:tcW w:w="1559" w:type="dxa"/>
            <w:tcBorders>
              <w:top w:val="nil"/>
              <w:left w:val="nil"/>
              <w:bottom w:val="single" w:sz="4" w:space="0" w:color="auto"/>
              <w:right w:val="single" w:sz="4" w:space="0" w:color="auto"/>
            </w:tcBorders>
            <w:shd w:val="clear" w:color="auto" w:fill="auto"/>
            <w:noWrap/>
            <w:vAlign w:val="center"/>
            <w:hideMark/>
          </w:tcPr>
          <w:p w14:paraId="274D561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0.49070%</w:t>
            </w:r>
          </w:p>
        </w:tc>
      </w:tr>
      <w:tr w:rsidR="00E73C30" w:rsidRPr="005233D0" w14:paraId="44A8703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3B575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163</w:t>
            </w:r>
          </w:p>
        </w:tc>
        <w:tc>
          <w:tcPr>
            <w:tcW w:w="1559" w:type="dxa"/>
            <w:tcBorders>
              <w:top w:val="nil"/>
              <w:left w:val="nil"/>
              <w:bottom w:val="single" w:sz="4" w:space="0" w:color="auto"/>
              <w:right w:val="single" w:sz="4" w:space="0" w:color="auto"/>
            </w:tcBorders>
            <w:shd w:val="clear" w:color="auto" w:fill="auto"/>
            <w:noWrap/>
            <w:vAlign w:val="center"/>
            <w:hideMark/>
          </w:tcPr>
          <w:p w14:paraId="4892D95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0.49708%</w:t>
            </w:r>
          </w:p>
        </w:tc>
      </w:tr>
      <w:tr w:rsidR="00E73C30" w:rsidRPr="005233D0" w14:paraId="7029E2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E5BB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164</w:t>
            </w:r>
          </w:p>
        </w:tc>
        <w:tc>
          <w:tcPr>
            <w:tcW w:w="1559" w:type="dxa"/>
            <w:tcBorders>
              <w:top w:val="nil"/>
              <w:left w:val="nil"/>
              <w:bottom w:val="single" w:sz="4" w:space="0" w:color="auto"/>
              <w:right w:val="single" w:sz="4" w:space="0" w:color="auto"/>
            </w:tcBorders>
            <w:shd w:val="clear" w:color="auto" w:fill="auto"/>
            <w:noWrap/>
            <w:vAlign w:val="center"/>
            <w:hideMark/>
          </w:tcPr>
          <w:p w14:paraId="6460C9C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0.50354%</w:t>
            </w:r>
          </w:p>
        </w:tc>
      </w:tr>
      <w:tr w:rsidR="00E73C30" w:rsidRPr="005233D0" w14:paraId="2742F6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DDC20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165</w:t>
            </w:r>
          </w:p>
        </w:tc>
        <w:tc>
          <w:tcPr>
            <w:tcW w:w="1559" w:type="dxa"/>
            <w:tcBorders>
              <w:top w:val="nil"/>
              <w:left w:val="nil"/>
              <w:bottom w:val="single" w:sz="4" w:space="0" w:color="auto"/>
              <w:right w:val="single" w:sz="4" w:space="0" w:color="auto"/>
            </w:tcBorders>
            <w:shd w:val="clear" w:color="auto" w:fill="auto"/>
            <w:noWrap/>
            <w:vAlign w:val="center"/>
            <w:hideMark/>
          </w:tcPr>
          <w:p w14:paraId="036A7CD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0.51009%</w:t>
            </w:r>
          </w:p>
        </w:tc>
      </w:tr>
      <w:tr w:rsidR="00E73C30" w:rsidRPr="005233D0" w14:paraId="055CF16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F1BC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166</w:t>
            </w:r>
          </w:p>
        </w:tc>
        <w:tc>
          <w:tcPr>
            <w:tcW w:w="1559" w:type="dxa"/>
            <w:tcBorders>
              <w:top w:val="nil"/>
              <w:left w:val="nil"/>
              <w:bottom w:val="single" w:sz="4" w:space="0" w:color="auto"/>
              <w:right w:val="single" w:sz="4" w:space="0" w:color="auto"/>
            </w:tcBorders>
            <w:shd w:val="clear" w:color="auto" w:fill="auto"/>
            <w:noWrap/>
            <w:vAlign w:val="center"/>
            <w:hideMark/>
          </w:tcPr>
          <w:p w14:paraId="2AE3EF3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0.51672%</w:t>
            </w:r>
          </w:p>
        </w:tc>
      </w:tr>
      <w:tr w:rsidR="00E73C30" w:rsidRPr="005233D0" w14:paraId="0DC3738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A6409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167</w:t>
            </w:r>
          </w:p>
        </w:tc>
        <w:tc>
          <w:tcPr>
            <w:tcW w:w="1559" w:type="dxa"/>
            <w:tcBorders>
              <w:top w:val="nil"/>
              <w:left w:val="nil"/>
              <w:bottom w:val="single" w:sz="4" w:space="0" w:color="auto"/>
              <w:right w:val="single" w:sz="4" w:space="0" w:color="auto"/>
            </w:tcBorders>
            <w:shd w:val="clear" w:color="auto" w:fill="auto"/>
            <w:noWrap/>
            <w:vAlign w:val="center"/>
            <w:hideMark/>
          </w:tcPr>
          <w:p w14:paraId="5A085C2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0.52344%</w:t>
            </w:r>
          </w:p>
        </w:tc>
      </w:tr>
      <w:tr w:rsidR="00E73C30" w:rsidRPr="005233D0" w14:paraId="56ECA45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348A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168</w:t>
            </w:r>
          </w:p>
        </w:tc>
        <w:tc>
          <w:tcPr>
            <w:tcW w:w="1559" w:type="dxa"/>
            <w:tcBorders>
              <w:top w:val="nil"/>
              <w:left w:val="nil"/>
              <w:bottom w:val="single" w:sz="4" w:space="0" w:color="auto"/>
              <w:right w:val="single" w:sz="4" w:space="0" w:color="auto"/>
            </w:tcBorders>
            <w:shd w:val="clear" w:color="auto" w:fill="auto"/>
            <w:noWrap/>
            <w:vAlign w:val="center"/>
            <w:hideMark/>
          </w:tcPr>
          <w:p w14:paraId="60B6912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0.53024%</w:t>
            </w:r>
          </w:p>
        </w:tc>
      </w:tr>
      <w:tr w:rsidR="00E73C30" w:rsidRPr="005233D0" w14:paraId="41FDF70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69AFD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169</w:t>
            </w:r>
          </w:p>
        </w:tc>
        <w:tc>
          <w:tcPr>
            <w:tcW w:w="1559" w:type="dxa"/>
            <w:tcBorders>
              <w:top w:val="nil"/>
              <w:left w:val="nil"/>
              <w:bottom w:val="single" w:sz="4" w:space="0" w:color="auto"/>
              <w:right w:val="single" w:sz="4" w:space="0" w:color="auto"/>
            </w:tcBorders>
            <w:shd w:val="clear" w:color="auto" w:fill="auto"/>
            <w:noWrap/>
            <w:vAlign w:val="center"/>
            <w:hideMark/>
          </w:tcPr>
          <w:p w14:paraId="248CA0B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0.53714%</w:t>
            </w:r>
          </w:p>
        </w:tc>
      </w:tr>
      <w:tr w:rsidR="00E73C30" w:rsidRPr="005233D0" w14:paraId="6BFE0E1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FB898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3AD72D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0.54412%</w:t>
            </w:r>
          </w:p>
        </w:tc>
      </w:tr>
      <w:tr w:rsidR="00E73C30" w:rsidRPr="005233D0" w14:paraId="5A0EC0A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6F86B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171</w:t>
            </w:r>
          </w:p>
        </w:tc>
        <w:tc>
          <w:tcPr>
            <w:tcW w:w="1559" w:type="dxa"/>
            <w:tcBorders>
              <w:top w:val="nil"/>
              <w:left w:val="nil"/>
              <w:bottom w:val="single" w:sz="4" w:space="0" w:color="auto"/>
              <w:right w:val="single" w:sz="4" w:space="0" w:color="auto"/>
            </w:tcBorders>
            <w:shd w:val="clear" w:color="auto" w:fill="auto"/>
            <w:noWrap/>
            <w:vAlign w:val="center"/>
            <w:hideMark/>
          </w:tcPr>
          <w:p w14:paraId="2D8ECB0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0.55119%</w:t>
            </w:r>
          </w:p>
        </w:tc>
      </w:tr>
      <w:tr w:rsidR="00E73C30" w:rsidRPr="005233D0" w14:paraId="645D8B7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009D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172</w:t>
            </w:r>
          </w:p>
        </w:tc>
        <w:tc>
          <w:tcPr>
            <w:tcW w:w="1559" w:type="dxa"/>
            <w:tcBorders>
              <w:top w:val="nil"/>
              <w:left w:val="nil"/>
              <w:bottom w:val="single" w:sz="4" w:space="0" w:color="auto"/>
              <w:right w:val="single" w:sz="4" w:space="0" w:color="auto"/>
            </w:tcBorders>
            <w:shd w:val="clear" w:color="auto" w:fill="auto"/>
            <w:noWrap/>
            <w:vAlign w:val="center"/>
            <w:hideMark/>
          </w:tcPr>
          <w:p w14:paraId="4997ECA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0.55836%</w:t>
            </w:r>
          </w:p>
        </w:tc>
      </w:tr>
      <w:tr w:rsidR="00E73C30" w:rsidRPr="005233D0" w14:paraId="199D33B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BC672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173</w:t>
            </w:r>
          </w:p>
        </w:tc>
        <w:tc>
          <w:tcPr>
            <w:tcW w:w="1559" w:type="dxa"/>
            <w:tcBorders>
              <w:top w:val="nil"/>
              <w:left w:val="nil"/>
              <w:bottom w:val="single" w:sz="4" w:space="0" w:color="auto"/>
              <w:right w:val="single" w:sz="4" w:space="0" w:color="auto"/>
            </w:tcBorders>
            <w:shd w:val="clear" w:color="auto" w:fill="auto"/>
            <w:noWrap/>
            <w:vAlign w:val="center"/>
            <w:hideMark/>
          </w:tcPr>
          <w:p w14:paraId="1DCE97A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0.56562%</w:t>
            </w:r>
          </w:p>
        </w:tc>
      </w:tr>
      <w:tr w:rsidR="00E73C30" w:rsidRPr="005233D0" w14:paraId="1706FA6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D4EC7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174</w:t>
            </w:r>
          </w:p>
        </w:tc>
        <w:tc>
          <w:tcPr>
            <w:tcW w:w="1559" w:type="dxa"/>
            <w:tcBorders>
              <w:top w:val="nil"/>
              <w:left w:val="nil"/>
              <w:bottom w:val="single" w:sz="4" w:space="0" w:color="auto"/>
              <w:right w:val="single" w:sz="4" w:space="0" w:color="auto"/>
            </w:tcBorders>
            <w:shd w:val="clear" w:color="auto" w:fill="auto"/>
            <w:noWrap/>
            <w:vAlign w:val="center"/>
            <w:hideMark/>
          </w:tcPr>
          <w:p w14:paraId="0980389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0.57297%</w:t>
            </w:r>
          </w:p>
        </w:tc>
      </w:tr>
      <w:tr w:rsidR="00E73C30" w:rsidRPr="005233D0" w14:paraId="3508EFB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C01D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175</w:t>
            </w:r>
          </w:p>
        </w:tc>
        <w:tc>
          <w:tcPr>
            <w:tcW w:w="1559" w:type="dxa"/>
            <w:tcBorders>
              <w:top w:val="nil"/>
              <w:left w:val="nil"/>
              <w:bottom w:val="single" w:sz="4" w:space="0" w:color="auto"/>
              <w:right w:val="single" w:sz="4" w:space="0" w:color="auto"/>
            </w:tcBorders>
            <w:shd w:val="clear" w:color="auto" w:fill="auto"/>
            <w:noWrap/>
            <w:vAlign w:val="center"/>
            <w:hideMark/>
          </w:tcPr>
          <w:p w14:paraId="42403A4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0.58042%</w:t>
            </w:r>
          </w:p>
        </w:tc>
      </w:tr>
      <w:tr w:rsidR="00E73C30" w:rsidRPr="005233D0" w14:paraId="4CAF3A2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03CB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176</w:t>
            </w:r>
          </w:p>
        </w:tc>
        <w:tc>
          <w:tcPr>
            <w:tcW w:w="1559" w:type="dxa"/>
            <w:tcBorders>
              <w:top w:val="nil"/>
              <w:left w:val="nil"/>
              <w:bottom w:val="single" w:sz="4" w:space="0" w:color="auto"/>
              <w:right w:val="single" w:sz="4" w:space="0" w:color="auto"/>
            </w:tcBorders>
            <w:shd w:val="clear" w:color="auto" w:fill="auto"/>
            <w:noWrap/>
            <w:vAlign w:val="center"/>
            <w:hideMark/>
          </w:tcPr>
          <w:p w14:paraId="5F86AD3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0.58796%</w:t>
            </w:r>
          </w:p>
        </w:tc>
      </w:tr>
      <w:tr w:rsidR="00E73C30" w:rsidRPr="005233D0" w14:paraId="361331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56754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177</w:t>
            </w:r>
          </w:p>
        </w:tc>
        <w:tc>
          <w:tcPr>
            <w:tcW w:w="1559" w:type="dxa"/>
            <w:tcBorders>
              <w:top w:val="nil"/>
              <w:left w:val="nil"/>
              <w:bottom w:val="single" w:sz="4" w:space="0" w:color="auto"/>
              <w:right w:val="single" w:sz="4" w:space="0" w:color="auto"/>
            </w:tcBorders>
            <w:shd w:val="clear" w:color="auto" w:fill="auto"/>
            <w:noWrap/>
            <w:vAlign w:val="center"/>
            <w:hideMark/>
          </w:tcPr>
          <w:p w14:paraId="04DD3A5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0.59561%</w:t>
            </w:r>
          </w:p>
        </w:tc>
      </w:tr>
      <w:tr w:rsidR="00E73C30" w:rsidRPr="005233D0" w14:paraId="6D7484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5C3A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178</w:t>
            </w:r>
          </w:p>
        </w:tc>
        <w:tc>
          <w:tcPr>
            <w:tcW w:w="1559" w:type="dxa"/>
            <w:tcBorders>
              <w:top w:val="nil"/>
              <w:left w:val="nil"/>
              <w:bottom w:val="single" w:sz="4" w:space="0" w:color="auto"/>
              <w:right w:val="single" w:sz="4" w:space="0" w:color="auto"/>
            </w:tcBorders>
            <w:shd w:val="clear" w:color="auto" w:fill="auto"/>
            <w:noWrap/>
            <w:vAlign w:val="center"/>
            <w:hideMark/>
          </w:tcPr>
          <w:p w14:paraId="02395B6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0.60335%</w:t>
            </w:r>
          </w:p>
        </w:tc>
      </w:tr>
      <w:tr w:rsidR="00E73C30" w:rsidRPr="005233D0" w14:paraId="4ED3849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07C17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179</w:t>
            </w:r>
          </w:p>
        </w:tc>
        <w:tc>
          <w:tcPr>
            <w:tcW w:w="1559" w:type="dxa"/>
            <w:tcBorders>
              <w:top w:val="nil"/>
              <w:left w:val="nil"/>
              <w:bottom w:val="single" w:sz="4" w:space="0" w:color="auto"/>
              <w:right w:val="single" w:sz="4" w:space="0" w:color="auto"/>
            </w:tcBorders>
            <w:shd w:val="clear" w:color="auto" w:fill="auto"/>
            <w:noWrap/>
            <w:vAlign w:val="center"/>
            <w:hideMark/>
          </w:tcPr>
          <w:p w14:paraId="06964B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0.61119%</w:t>
            </w:r>
          </w:p>
        </w:tc>
      </w:tr>
      <w:tr w:rsidR="00E73C30" w:rsidRPr="005233D0" w14:paraId="77CFA7F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936B5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180</w:t>
            </w:r>
          </w:p>
        </w:tc>
        <w:tc>
          <w:tcPr>
            <w:tcW w:w="1559" w:type="dxa"/>
            <w:tcBorders>
              <w:top w:val="nil"/>
              <w:left w:val="nil"/>
              <w:bottom w:val="single" w:sz="4" w:space="0" w:color="auto"/>
              <w:right w:val="single" w:sz="4" w:space="0" w:color="auto"/>
            </w:tcBorders>
            <w:shd w:val="clear" w:color="auto" w:fill="auto"/>
            <w:noWrap/>
            <w:vAlign w:val="center"/>
            <w:hideMark/>
          </w:tcPr>
          <w:p w14:paraId="698A403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0.61914%</w:t>
            </w:r>
          </w:p>
        </w:tc>
      </w:tr>
      <w:tr w:rsidR="00E73C30" w:rsidRPr="005233D0" w14:paraId="672C706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6AE0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181</w:t>
            </w:r>
          </w:p>
        </w:tc>
        <w:tc>
          <w:tcPr>
            <w:tcW w:w="1559" w:type="dxa"/>
            <w:tcBorders>
              <w:top w:val="nil"/>
              <w:left w:val="nil"/>
              <w:bottom w:val="single" w:sz="4" w:space="0" w:color="auto"/>
              <w:right w:val="single" w:sz="4" w:space="0" w:color="auto"/>
            </w:tcBorders>
            <w:shd w:val="clear" w:color="auto" w:fill="auto"/>
            <w:noWrap/>
            <w:vAlign w:val="center"/>
            <w:hideMark/>
          </w:tcPr>
          <w:p w14:paraId="433F1C4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0.62719%</w:t>
            </w:r>
          </w:p>
        </w:tc>
      </w:tr>
      <w:tr w:rsidR="00E73C30" w:rsidRPr="005233D0" w14:paraId="4F59C0D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E0605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182</w:t>
            </w:r>
          </w:p>
        </w:tc>
        <w:tc>
          <w:tcPr>
            <w:tcW w:w="1559" w:type="dxa"/>
            <w:tcBorders>
              <w:top w:val="nil"/>
              <w:left w:val="nil"/>
              <w:bottom w:val="single" w:sz="4" w:space="0" w:color="auto"/>
              <w:right w:val="single" w:sz="4" w:space="0" w:color="auto"/>
            </w:tcBorders>
            <w:shd w:val="clear" w:color="auto" w:fill="auto"/>
            <w:noWrap/>
            <w:vAlign w:val="center"/>
            <w:hideMark/>
          </w:tcPr>
          <w:p w14:paraId="70DC529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0.63534%</w:t>
            </w:r>
          </w:p>
        </w:tc>
      </w:tr>
      <w:tr w:rsidR="00E73C30" w:rsidRPr="005233D0" w14:paraId="703FC30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483C0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183</w:t>
            </w:r>
          </w:p>
        </w:tc>
        <w:tc>
          <w:tcPr>
            <w:tcW w:w="1559" w:type="dxa"/>
            <w:tcBorders>
              <w:top w:val="nil"/>
              <w:left w:val="nil"/>
              <w:bottom w:val="single" w:sz="4" w:space="0" w:color="auto"/>
              <w:right w:val="single" w:sz="4" w:space="0" w:color="auto"/>
            </w:tcBorders>
            <w:shd w:val="clear" w:color="auto" w:fill="auto"/>
            <w:noWrap/>
            <w:vAlign w:val="center"/>
            <w:hideMark/>
          </w:tcPr>
          <w:p w14:paraId="0B344B7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0.64360%</w:t>
            </w:r>
          </w:p>
        </w:tc>
      </w:tr>
      <w:tr w:rsidR="00E73C30" w:rsidRPr="005233D0" w14:paraId="25251D9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2B047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184</w:t>
            </w:r>
          </w:p>
        </w:tc>
        <w:tc>
          <w:tcPr>
            <w:tcW w:w="1559" w:type="dxa"/>
            <w:tcBorders>
              <w:top w:val="nil"/>
              <w:left w:val="nil"/>
              <w:bottom w:val="single" w:sz="4" w:space="0" w:color="auto"/>
              <w:right w:val="single" w:sz="4" w:space="0" w:color="auto"/>
            </w:tcBorders>
            <w:shd w:val="clear" w:color="auto" w:fill="auto"/>
            <w:noWrap/>
            <w:vAlign w:val="center"/>
            <w:hideMark/>
          </w:tcPr>
          <w:p w14:paraId="625655C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0.65197%</w:t>
            </w:r>
          </w:p>
        </w:tc>
      </w:tr>
      <w:tr w:rsidR="00E73C30" w:rsidRPr="005233D0" w14:paraId="22530F5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EC039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185</w:t>
            </w:r>
          </w:p>
        </w:tc>
        <w:tc>
          <w:tcPr>
            <w:tcW w:w="1559" w:type="dxa"/>
            <w:tcBorders>
              <w:top w:val="nil"/>
              <w:left w:val="nil"/>
              <w:bottom w:val="single" w:sz="4" w:space="0" w:color="auto"/>
              <w:right w:val="single" w:sz="4" w:space="0" w:color="auto"/>
            </w:tcBorders>
            <w:shd w:val="clear" w:color="auto" w:fill="auto"/>
            <w:noWrap/>
            <w:vAlign w:val="center"/>
            <w:hideMark/>
          </w:tcPr>
          <w:p w14:paraId="48528F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0.66044%</w:t>
            </w:r>
          </w:p>
        </w:tc>
      </w:tr>
      <w:tr w:rsidR="00E73C30" w:rsidRPr="005233D0" w14:paraId="5621CA9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80890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186</w:t>
            </w:r>
          </w:p>
        </w:tc>
        <w:tc>
          <w:tcPr>
            <w:tcW w:w="1559" w:type="dxa"/>
            <w:tcBorders>
              <w:top w:val="nil"/>
              <w:left w:val="nil"/>
              <w:bottom w:val="single" w:sz="4" w:space="0" w:color="auto"/>
              <w:right w:val="single" w:sz="4" w:space="0" w:color="auto"/>
            </w:tcBorders>
            <w:shd w:val="clear" w:color="auto" w:fill="auto"/>
            <w:noWrap/>
            <w:vAlign w:val="center"/>
            <w:hideMark/>
          </w:tcPr>
          <w:p w14:paraId="49156DC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0.66903%</w:t>
            </w:r>
          </w:p>
        </w:tc>
      </w:tr>
      <w:tr w:rsidR="00E73C30" w:rsidRPr="005233D0" w14:paraId="07C61E6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6574B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187</w:t>
            </w:r>
          </w:p>
        </w:tc>
        <w:tc>
          <w:tcPr>
            <w:tcW w:w="1559" w:type="dxa"/>
            <w:tcBorders>
              <w:top w:val="nil"/>
              <w:left w:val="nil"/>
              <w:bottom w:val="single" w:sz="4" w:space="0" w:color="auto"/>
              <w:right w:val="single" w:sz="4" w:space="0" w:color="auto"/>
            </w:tcBorders>
            <w:shd w:val="clear" w:color="auto" w:fill="auto"/>
            <w:noWrap/>
            <w:vAlign w:val="center"/>
            <w:hideMark/>
          </w:tcPr>
          <w:p w14:paraId="743A9D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0.67773%</w:t>
            </w:r>
          </w:p>
        </w:tc>
      </w:tr>
      <w:tr w:rsidR="00E73C30" w:rsidRPr="005233D0" w14:paraId="558BA58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88C1B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188</w:t>
            </w:r>
          </w:p>
        </w:tc>
        <w:tc>
          <w:tcPr>
            <w:tcW w:w="1559" w:type="dxa"/>
            <w:tcBorders>
              <w:top w:val="nil"/>
              <w:left w:val="nil"/>
              <w:bottom w:val="single" w:sz="4" w:space="0" w:color="auto"/>
              <w:right w:val="single" w:sz="4" w:space="0" w:color="auto"/>
            </w:tcBorders>
            <w:shd w:val="clear" w:color="auto" w:fill="auto"/>
            <w:noWrap/>
            <w:vAlign w:val="center"/>
            <w:hideMark/>
          </w:tcPr>
          <w:p w14:paraId="577C45B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0.68654%</w:t>
            </w:r>
          </w:p>
        </w:tc>
      </w:tr>
      <w:tr w:rsidR="00E73C30" w:rsidRPr="005233D0" w14:paraId="21EB13E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5AAF7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57097C1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0.69546%</w:t>
            </w:r>
          </w:p>
        </w:tc>
      </w:tr>
      <w:tr w:rsidR="00E73C30" w:rsidRPr="005233D0" w14:paraId="639AD08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6E3E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190</w:t>
            </w:r>
          </w:p>
        </w:tc>
        <w:tc>
          <w:tcPr>
            <w:tcW w:w="1559" w:type="dxa"/>
            <w:tcBorders>
              <w:top w:val="nil"/>
              <w:left w:val="nil"/>
              <w:bottom w:val="single" w:sz="4" w:space="0" w:color="auto"/>
              <w:right w:val="single" w:sz="4" w:space="0" w:color="auto"/>
            </w:tcBorders>
            <w:shd w:val="clear" w:color="auto" w:fill="auto"/>
            <w:noWrap/>
            <w:vAlign w:val="center"/>
            <w:hideMark/>
          </w:tcPr>
          <w:p w14:paraId="5040DE3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0.70450%</w:t>
            </w:r>
          </w:p>
        </w:tc>
      </w:tr>
      <w:tr w:rsidR="00E73C30" w:rsidRPr="005233D0" w14:paraId="6B64880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3DD8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191</w:t>
            </w:r>
          </w:p>
        </w:tc>
        <w:tc>
          <w:tcPr>
            <w:tcW w:w="1559" w:type="dxa"/>
            <w:tcBorders>
              <w:top w:val="nil"/>
              <w:left w:val="nil"/>
              <w:bottom w:val="single" w:sz="4" w:space="0" w:color="auto"/>
              <w:right w:val="single" w:sz="4" w:space="0" w:color="auto"/>
            </w:tcBorders>
            <w:shd w:val="clear" w:color="auto" w:fill="auto"/>
            <w:noWrap/>
            <w:vAlign w:val="center"/>
            <w:hideMark/>
          </w:tcPr>
          <w:p w14:paraId="70B503E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0.71366%</w:t>
            </w:r>
          </w:p>
        </w:tc>
      </w:tr>
      <w:tr w:rsidR="00E73C30" w:rsidRPr="005233D0" w14:paraId="31E29BA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C3EC0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192</w:t>
            </w:r>
          </w:p>
        </w:tc>
        <w:tc>
          <w:tcPr>
            <w:tcW w:w="1559" w:type="dxa"/>
            <w:tcBorders>
              <w:top w:val="nil"/>
              <w:left w:val="nil"/>
              <w:bottom w:val="single" w:sz="4" w:space="0" w:color="auto"/>
              <w:right w:val="single" w:sz="4" w:space="0" w:color="auto"/>
            </w:tcBorders>
            <w:shd w:val="clear" w:color="auto" w:fill="auto"/>
            <w:noWrap/>
            <w:vAlign w:val="center"/>
            <w:hideMark/>
          </w:tcPr>
          <w:p w14:paraId="1942C74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0.72294%</w:t>
            </w:r>
          </w:p>
        </w:tc>
      </w:tr>
      <w:tr w:rsidR="00E73C30" w:rsidRPr="005233D0" w14:paraId="796E384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79E80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193</w:t>
            </w:r>
          </w:p>
        </w:tc>
        <w:tc>
          <w:tcPr>
            <w:tcW w:w="1559" w:type="dxa"/>
            <w:tcBorders>
              <w:top w:val="nil"/>
              <w:left w:val="nil"/>
              <w:bottom w:val="single" w:sz="4" w:space="0" w:color="auto"/>
              <w:right w:val="single" w:sz="4" w:space="0" w:color="auto"/>
            </w:tcBorders>
            <w:shd w:val="clear" w:color="auto" w:fill="auto"/>
            <w:noWrap/>
            <w:vAlign w:val="center"/>
            <w:hideMark/>
          </w:tcPr>
          <w:p w14:paraId="28C71B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0.73234%</w:t>
            </w:r>
          </w:p>
        </w:tc>
      </w:tr>
      <w:tr w:rsidR="00E73C30" w:rsidRPr="005233D0" w14:paraId="21A9D3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70D7B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194</w:t>
            </w:r>
          </w:p>
        </w:tc>
        <w:tc>
          <w:tcPr>
            <w:tcW w:w="1559" w:type="dxa"/>
            <w:tcBorders>
              <w:top w:val="nil"/>
              <w:left w:val="nil"/>
              <w:bottom w:val="single" w:sz="4" w:space="0" w:color="auto"/>
              <w:right w:val="single" w:sz="4" w:space="0" w:color="auto"/>
            </w:tcBorders>
            <w:shd w:val="clear" w:color="auto" w:fill="auto"/>
            <w:noWrap/>
            <w:vAlign w:val="center"/>
            <w:hideMark/>
          </w:tcPr>
          <w:p w14:paraId="480FCFF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0.74186%</w:t>
            </w:r>
          </w:p>
        </w:tc>
      </w:tr>
      <w:tr w:rsidR="00E73C30" w:rsidRPr="005233D0" w14:paraId="553BA8C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1E0C6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195</w:t>
            </w:r>
          </w:p>
        </w:tc>
        <w:tc>
          <w:tcPr>
            <w:tcW w:w="1559" w:type="dxa"/>
            <w:tcBorders>
              <w:top w:val="nil"/>
              <w:left w:val="nil"/>
              <w:bottom w:val="single" w:sz="4" w:space="0" w:color="auto"/>
              <w:right w:val="single" w:sz="4" w:space="0" w:color="auto"/>
            </w:tcBorders>
            <w:shd w:val="clear" w:color="auto" w:fill="auto"/>
            <w:noWrap/>
            <w:vAlign w:val="center"/>
            <w:hideMark/>
          </w:tcPr>
          <w:p w14:paraId="1ACD68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0.75150%</w:t>
            </w:r>
          </w:p>
        </w:tc>
      </w:tr>
      <w:tr w:rsidR="00E73C30" w:rsidRPr="005233D0" w14:paraId="498608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73F6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196</w:t>
            </w:r>
          </w:p>
        </w:tc>
        <w:tc>
          <w:tcPr>
            <w:tcW w:w="1559" w:type="dxa"/>
            <w:tcBorders>
              <w:top w:val="nil"/>
              <w:left w:val="nil"/>
              <w:bottom w:val="single" w:sz="4" w:space="0" w:color="auto"/>
              <w:right w:val="single" w:sz="4" w:space="0" w:color="auto"/>
            </w:tcBorders>
            <w:shd w:val="clear" w:color="auto" w:fill="auto"/>
            <w:noWrap/>
            <w:vAlign w:val="center"/>
            <w:hideMark/>
          </w:tcPr>
          <w:p w14:paraId="32D8FD9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0.76127%</w:t>
            </w:r>
          </w:p>
        </w:tc>
      </w:tr>
      <w:tr w:rsidR="00E73C30" w:rsidRPr="005233D0" w14:paraId="5099DBC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FC991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197</w:t>
            </w:r>
          </w:p>
        </w:tc>
        <w:tc>
          <w:tcPr>
            <w:tcW w:w="1559" w:type="dxa"/>
            <w:tcBorders>
              <w:top w:val="nil"/>
              <w:left w:val="nil"/>
              <w:bottom w:val="single" w:sz="4" w:space="0" w:color="auto"/>
              <w:right w:val="single" w:sz="4" w:space="0" w:color="auto"/>
            </w:tcBorders>
            <w:shd w:val="clear" w:color="auto" w:fill="auto"/>
            <w:noWrap/>
            <w:vAlign w:val="center"/>
            <w:hideMark/>
          </w:tcPr>
          <w:p w14:paraId="3689694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0.77117%</w:t>
            </w:r>
          </w:p>
        </w:tc>
      </w:tr>
      <w:tr w:rsidR="00E73C30" w:rsidRPr="005233D0" w14:paraId="227E382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90761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198</w:t>
            </w:r>
          </w:p>
        </w:tc>
        <w:tc>
          <w:tcPr>
            <w:tcW w:w="1559" w:type="dxa"/>
            <w:tcBorders>
              <w:top w:val="nil"/>
              <w:left w:val="nil"/>
              <w:bottom w:val="single" w:sz="4" w:space="0" w:color="auto"/>
              <w:right w:val="single" w:sz="4" w:space="0" w:color="auto"/>
            </w:tcBorders>
            <w:shd w:val="clear" w:color="auto" w:fill="auto"/>
            <w:noWrap/>
            <w:vAlign w:val="center"/>
            <w:hideMark/>
          </w:tcPr>
          <w:p w14:paraId="760E6D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0.78119%</w:t>
            </w:r>
          </w:p>
        </w:tc>
      </w:tr>
      <w:tr w:rsidR="00E73C30" w:rsidRPr="005233D0" w14:paraId="470BB96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3BFE1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199</w:t>
            </w:r>
          </w:p>
        </w:tc>
        <w:tc>
          <w:tcPr>
            <w:tcW w:w="1559" w:type="dxa"/>
            <w:tcBorders>
              <w:top w:val="nil"/>
              <w:left w:val="nil"/>
              <w:bottom w:val="single" w:sz="4" w:space="0" w:color="auto"/>
              <w:right w:val="single" w:sz="4" w:space="0" w:color="auto"/>
            </w:tcBorders>
            <w:shd w:val="clear" w:color="auto" w:fill="auto"/>
            <w:noWrap/>
            <w:vAlign w:val="center"/>
            <w:hideMark/>
          </w:tcPr>
          <w:p w14:paraId="1B8E8ED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0.79135%</w:t>
            </w:r>
          </w:p>
        </w:tc>
      </w:tr>
      <w:tr w:rsidR="00E73C30" w:rsidRPr="005233D0" w14:paraId="571D176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D5A88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4AAFD8C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0.80164%</w:t>
            </w:r>
          </w:p>
        </w:tc>
      </w:tr>
      <w:tr w:rsidR="00E73C30" w:rsidRPr="005233D0" w14:paraId="3AE7C2A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187A1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201</w:t>
            </w:r>
          </w:p>
        </w:tc>
        <w:tc>
          <w:tcPr>
            <w:tcW w:w="1559" w:type="dxa"/>
            <w:tcBorders>
              <w:top w:val="nil"/>
              <w:left w:val="nil"/>
              <w:bottom w:val="single" w:sz="4" w:space="0" w:color="auto"/>
              <w:right w:val="single" w:sz="4" w:space="0" w:color="auto"/>
            </w:tcBorders>
            <w:shd w:val="clear" w:color="auto" w:fill="auto"/>
            <w:noWrap/>
            <w:vAlign w:val="center"/>
            <w:hideMark/>
          </w:tcPr>
          <w:p w14:paraId="501118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0.81206%</w:t>
            </w:r>
          </w:p>
        </w:tc>
      </w:tr>
      <w:tr w:rsidR="00E73C30" w:rsidRPr="005233D0" w14:paraId="04C9651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23239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2718FDB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0.82261%</w:t>
            </w:r>
          </w:p>
        </w:tc>
      </w:tr>
      <w:tr w:rsidR="00E73C30" w:rsidRPr="005233D0" w14:paraId="761CA4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37EB8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203</w:t>
            </w:r>
          </w:p>
        </w:tc>
        <w:tc>
          <w:tcPr>
            <w:tcW w:w="1559" w:type="dxa"/>
            <w:tcBorders>
              <w:top w:val="nil"/>
              <w:left w:val="nil"/>
              <w:bottom w:val="single" w:sz="4" w:space="0" w:color="auto"/>
              <w:right w:val="single" w:sz="4" w:space="0" w:color="auto"/>
            </w:tcBorders>
            <w:shd w:val="clear" w:color="auto" w:fill="auto"/>
            <w:noWrap/>
            <w:vAlign w:val="center"/>
            <w:hideMark/>
          </w:tcPr>
          <w:p w14:paraId="2552D75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0.83331%</w:t>
            </w:r>
          </w:p>
        </w:tc>
      </w:tr>
      <w:tr w:rsidR="00E73C30" w:rsidRPr="005233D0" w14:paraId="33D8666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F04DB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204</w:t>
            </w:r>
          </w:p>
        </w:tc>
        <w:tc>
          <w:tcPr>
            <w:tcW w:w="1559" w:type="dxa"/>
            <w:tcBorders>
              <w:top w:val="nil"/>
              <w:left w:val="nil"/>
              <w:bottom w:val="single" w:sz="4" w:space="0" w:color="auto"/>
              <w:right w:val="single" w:sz="4" w:space="0" w:color="auto"/>
            </w:tcBorders>
            <w:shd w:val="clear" w:color="auto" w:fill="auto"/>
            <w:noWrap/>
            <w:vAlign w:val="center"/>
            <w:hideMark/>
          </w:tcPr>
          <w:p w14:paraId="74E2976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0.84414%</w:t>
            </w:r>
          </w:p>
        </w:tc>
      </w:tr>
      <w:tr w:rsidR="00E73C30" w:rsidRPr="005233D0" w14:paraId="272E2C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C3DD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205</w:t>
            </w:r>
          </w:p>
        </w:tc>
        <w:tc>
          <w:tcPr>
            <w:tcW w:w="1559" w:type="dxa"/>
            <w:tcBorders>
              <w:top w:val="nil"/>
              <w:left w:val="nil"/>
              <w:bottom w:val="single" w:sz="4" w:space="0" w:color="auto"/>
              <w:right w:val="single" w:sz="4" w:space="0" w:color="auto"/>
            </w:tcBorders>
            <w:shd w:val="clear" w:color="auto" w:fill="auto"/>
            <w:noWrap/>
            <w:vAlign w:val="center"/>
            <w:hideMark/>
          </w:tcPr>
          <w:p w14:paraId="0F3CB66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0.85511%</w:t>
            </w:r>
          </w:p>
        </w:tc>
      </w:tr>
      <w:tr w:rsidR="00E73C30" w:rsidRPr="005233D0" w14:paraId="6DD8908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68C6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206</w:t>
            </w:r>
          </w:p>
        </w:tc>
        <w:tc>
          <w:tcPr>
            <w:tcW w:w="1559" w:type="dxa"/>
            <w:tcBorders>
              <w:top w:val="nil"/>
              <w:left w:val="nil"/>
              <w:bottom w:val="single" w:sz="4" w:space="0" w:color="auto"/>
              <w:right w:val="single" w:sz="4" w:space="0" w:color="auto"/>
            </w:tcBorders>
            <w:shd w:val="clear" w:color="auto" w:fill="auto"/>
            <w:noWrap/>
            <w:vAlign w:val="center"/>
            <w:hideMark/>
          </w:tcPr>
          <w:p w14:paraId="1B8C3B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0.86623%</w:t>
            </w:r>
          </w:p>
        </w:tc>
      </w:tr>
      <w:tr w:rsidR="00E73C30" w:rsidRPr="005233D0" w14:paraId="0AD7A42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E98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207</w:t>
            </w:r>
          </w:p>
        </w:tc>
        <w:tc>
          <w:tcPr>
            <w:tcW w:w="1559" w:type="dxa"/>
            <w:tcBorders>
              <w:top w:val="nil"/>
              <w:left w:val="nil"/>
              <w:bottom w:val="single" w:sz="4" w:space="0" w:color="auto"/>
              <w:right w:val="single" w:sz="4" w:space="0" w:color="auto"/>
            </w:tcBorders>
            <w:shd w:val="clear" w:color="auto" w:fill="auto"/>
            <w:noWrap/>
            <w:vAlign w:val="center"/>
            <w:hideMark/>
          </w:tcPr>
          <w:p w14:paraId="5E0898B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0.87749%</w:t>
            </w:r>
          </w:p>
        </w:tc>
      </w:tr>
      <w:tr w:rsidR="00E73C30" w:rsidRPr="005233D0" w14:paraId="5E32F99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C1802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208</w:t>
            </w:r>
          </w:p>
        </w:tc>
        <w:tc>
          <w:tcPr>
            <w:tcW w:w="1559" w:type="dxa"/>
            <w:tcBorders>
              <w:top w:val="nil"/>
              <w:left w:val="nil"/>
              <w:bottom w:val="single" w:sz="4" w:space="0" w:color="auto"/>
              <w:right w:val="single" w:sz="4" w:space="0" w:color="auto"/>
            </w:tcBorders>
            <w:shd w:val="clear" w:color="auto" w:fill="auto"/>
            <w:noWrap/>
            <w:vAlign w:val="center"/>
            <w:hideMark/>
          </w:tcPr>
          <w:p w14:paraId="535E280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0.88890%</w:t>
            </w:r>
          </w:p>
        </w:tc>
      </w:tr>
      <w:tr w:rsidR="00E73C30" w:rsidRPr="005233D0" w14:paraId="160A0C4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9E46F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209</w:t>
            </w:r>
          </w:p>
        </w:tc>
        <w:tc>
          <w:tcPr>
            <w:tcW w:w="1559" w:type="dxa"/>
            <w:tcBorders>
              <w:top w:val="nil"/>
              <w:left w:val="nil"/>
              <w:bottom w:val="single" w:sz="4" w:space="0" w:color="auto"/>
              <w:right w:val="single" w:sz="4" w:space="0" w:color="auto"/>
            </w:tcBorders>
            <w:shd w:val="clear" w:color="auto" w:fill="auto"/>
            <w:noWrap/>
            <w:vAlign w:val="center"/>
            <w:hideMark/>
          </w:tcPr>
          <w:p w14:paraId="27161A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0.90046%</w:t>
            </w:r>
          </w:p>
        </w:tc>
      </w:tr>
      <w:tr w:rsidR="00E73C30" w:rsidRPr="005233D0" w14:paraId="15F40EC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4F6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210</w:t>
            </w:r>
          </w:p>
        </w:tc>
        <w:tc>
          <w:tcPr>
            <w:tcW w:w="1559" w:type="dxa"/>
            <w:tcBorders>
              <w:top w:val="nil"/>
              <w:left w:val="nil"/>
              <w:bottom w:val="single" w:sz="4" w:space="0" w:color="auto"/>
              <w:right w:val="single" w:sz="4" w:space="0" w:color="auto"/>
            </w:tcBorders>
            <w:shd w:val="clear" w:color="auto" w:fill="auto"/>
            <w:noWrap/>
            <w:vAlign w:val="center"/>
            <w:hideMark/>
          </w:tcPr>
          <w:p w14:paraId="79E9B5E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0.91216%</w:t>
            </w:r>
          </w:p>
        </w:tc>
      </w:tr>
      <w:tr w:rsidR="00E73C30" w:rsidRPr="005233D0" w14:paraId="2786DFB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E884A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211</w:t>
            </w:r>
          </w:p>
        </w:tc>
        <w:tc>
          <w:tcPr>
            <w:tcW w:w="1559" w:type="dxa"/>
            <w:tcBorders>
              <w:top w:val="nil"/>
              <w:left w:val="nil"/>
              <w:bottom w:val="single" w:sz="4" w:space="0" w:color="auto"/>
              <w:right w:val="single" w:sz="4" w:space="0" w:color="auto"/>
            </w:tcBorders>
            <w:shd w:val="clear" w:color="auto" w:fill="auto"/>
            <w:noWrap/>
            <w:vAlign w:val="center"/>
            <w:hideMark/>
          </w:tcPr>
          <w:p w14:paraId="4935944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0.92402%</w:t>
            </w:r>
          </w:p>
        </w:tc>
      </w:tr>
      <w:tr w:rsidR="00E73C30" w:rsidRPr="005233D0" w14:paraId="5E961FA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41E4A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212</w:t>
            </w:r>
          </w:p>
        </w:tc>
        <w:tc>
          <w:tcPr>
            <w:tcW w:w="1559" w:type="dxa"/>
            <w:tcBorders>
              <w:top w:val="nil"/>
              <w:left w:val="nil"/>
              <w:bottom w:val="single" w:sz="4" w:space="0" w:color="auto"/>
              <w:right w:val="single" w:sz="4" w:space="0" w:color="auto"/>
            </w:tcBorders>
            <w:shd w:val="clear" w:color="auto" w:fill="auto"/>
            <w:noWrap/>
            <w:vAlign w:val="center"/>
            <w:hideMark/>
          </w:tcPr>
          <w:p w14:paraId="06ED745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0.93603%</w:t>
            </w:r>
          </w:p>
        </w:tc>
      </w:tr>
      <w:tr w:rsidR="00E73C30" w:rsidRPr="005233D0" w14:paraId="46C1272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4A0E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213</w:t>
            </w:r>
          </w:p>
        </w:tc>
        <w:tc>
          <w:tcPr>
            <w:tcW w:w="1559" w:type="dxa"/>
            <w:tcBorders>
              <w:top w:val="nil"/>
              <w:left w:val="nil"/>
              <w:bottom w:val="single" w:sz="4" w:space="0" w:color="auto"/>
              <w:right w:val="single" w:sz="4" w:space="0" w:color="auto"/>
            </w:tcBorders>
            <w:shd w:val="clear" w:color="auto" w:fill="auto"/>
            <w:noWrap/>
            <w:vAlign w:val="center"/>
            <w:hideMark/>
          </w:tcPr>
          <w:p w14:paraId="74178E7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0.94820%</w:t>
            </w:r>
          </w:p>
        </w:tc>
      </w:tr>
      <w:tr w:rsidR="00E73C30" w:rsidRPr="005233D0" w14:paraId="57CEA432"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08A8C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214</w:t>
            </w:r>
          </w:p>
        </w:tc>
        <w:tc>
          <w:tcPr>
            <w:tcW w:w="1559" w:type="dxa"/>
            <w:tcBorders>
              <w:top w:val="nil"/>
              <w:left w:val="nil"/>
              <w:bottom w:val="single" w:sz="4" w:space="0" w:color="auto"/>
              <w:right w:val="single" w:sz="4" w:space="0" w:color="auto"/>
            </w:tcBorders>
            <w:shd w:val="clear" w:color="auto" w:fill="auto"/>
            <w:noWrap/>
            <w:vAlign w:val="center"/>
            <w:hideMark/>
          </w:tcPr>
          <w:p w14:paraId="164107A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0.96053%</w:t>
            </w:r>
          </w:p>
        </w:tc>
      </w:tr>
      <w:tr w:rsidR="00E73C30" w:rsidRPr="005233D0" w14:paraId="086C89C9"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7E03E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215</w:t>
            </w:r>
          </w:p>
        </w:tc>
        <w:tc>
          <w:tcPr>
            <w:tcW w:w="1559" w:type="dxa"/>
            <w:tcBorders>
              <w:top w:val="nil"/>
              <w:left w:val="nil"/>
              <w:bottom w:val="single" w:sz="4" w:space="0" w:color="auto"/>
              <w:right w:val="single" w:sz="4" w:space="0" w:color="auto"/>
            </w:tcBorders>
            <w:shd w:val="clear" w:color="auto" w:fill="auto"/>
            <w:noWrap/>
            <w:vAlign w:val="center"/>
            <w:hideMark/>
          </w:tcPr>
          <w:p w14:paraId="5668AA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0.97301%</w:t>
            </w:r>
          </w:p>
        </w:tc>
      </w:tr>
      <w:tr w:rsidR="00E73C30" w:rsidRPr="005233D0" w14:paraId="555B8D1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EE904D"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216</w:t>
            </w:r>
          </w:p>
        </w:tc>
        <w:tc>
          <w:tcPr>
            <w:tcW w:w="1559" w:type="dxa"/>
            <w:tcBorders>
              <w:top w:val="nil"/>
              <w:left w:val="nil"/>
              <w:bottom w:val="single" w:sz="4" w:space="0" w:color="auto"/>
              <w:right w:val="single" w:sz="4" w:space="0" w:color="auto"/>
            </w:tcBorders>
            <w:shd w:val="clear" w:color="auto" w:fill="auto"/>
            <w:noWrap/>
            <w:vAlign w:val="center"/>
            <w:hideMark/>
          </w:tcPr>
          <w:p w14:paraId="4922C13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0.98566%</w:t>
            </w:r>
          </w:p>
        </w:tc>
      </w:tr>
      <w:tr w:rsidR="00E73C30" w:rsidRPr="005233D0" w14:paraId="5078628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40559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217</w:t>
            </w:r>
          </w:p>
        </w:tc>
        <w:tc>
          <w:tcPr>
            <w:tcW w:w="1559" w:type="dxa"/>
            <w:tcBorders>
              <w:top w:val="nil"/>
              <w:left w:val="nil"/>
              <w:bottom w:val="single" w:sz="4" w:space="0" w:color="auto"/>
              <w:right w:val="single" w:sz="4" w:space="0" w:color="auto"/>
            </w:tcBorders>
            <w:shd w:val="clear" w:color="auto" w:fill="auto"/>
            <w:noWrap/>
            <w:vAlign w:val="center"/>
            <w:hideMark/>
          </w:tcPr>
          <w:p w14:paraId="232152F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0.99848%</w:t>
            </w:r>
          </w:p>
        </w:tc>
      </w:tr>
      <w:tr w:rsidR="00E73C30" w:rsidRPr="005233D0" w14:paraId="433C06B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69F4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218</w:t>
            </w:r>
          </w:p>
        </w:tc>
        <w:tc>
          <w:tcPr>
            <w:tcW w:w="1559" w:type="dxa"/>
            <w:tcBorders>
              <w:top w:val="nil"/>
              <w:left w:val="nil"/>
              <w:bottom w:val="single" w:sz="4" w:space="0" w:color="auto"/>
              <w:right w:val="single" w:sz="4" w:space="0" w:color="auto"/>
            </w:tcBorders>
            <w:shd w:val="clear" w:color="auto" w:fill="auto"/>
            <w:noWrap/>
            <w:vAlign w:val="center"/>
            <w:hideMark/>
          </w:tcPr>
          <w:p w14:paraId="3CE1F33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1.01146%</w:t>
            </w:r>
          </w:p>
        </w:tc>
      </w:tr>
      <w:tr w:rsidR="00E73C30" w:rsidRPr="005233D0" w14:paraId="28F4B75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DA080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219</w:t>
            </w:r>
          </w:p>
        </w:tc>
        <w:tc>
          <w:tcPr>
            <w:tcW w:w="1559" w:type="dxa"/>
            <w:tcBorders>
              <w:top w:val="nil"/>
              <w:left w:val="nil"/>
              <w:bottom w:val="single" w:sz="4" w:space="0" w:color="auto"/>
              <w:right w:val="single" w:sz="4" w:space="0" w:color="auto"/>
            </w:tcBorders>
            <w:shd w:val="clear" w:color="auto" w:fill="auto"/>
            <w:noWrap/>
            <w:vAlign w:val="center"/>
            <w:hideMark/>
          </w:tcPr>
          <w:p w14:paraId="77739A5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1.02461%</w:t>
            </w:r>
          </w:p>
        </w:tc>
      </w:tr>
      <w:tr w:rsidR="00E73C30" w:rsidRPr="005233D0" w14:paraId="6F1CEF34"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29BC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0F23E53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1.03793%</w:t>
            </w:r>
          </w:p>
        </w:tc>
      </w:tr>
      <w:tr w:rsidR="00E73C30" w:rsidRPr="005233D0" w14:paraId="5738C4EF"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118CA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221</w:t>
            </w:r>
          </w:p>
        </w:tc>
        <w:tc>
          <w:tcPr>
            <w:tcW w:w="1559" w:type="dxa"/>
            <w:tcBorders>
              <w:top w:val="nil"/>
              <w:left w:val="nil"/>
              <w:bottom w:val="single" w:sz="4" w:space="0" w:color="auto"/>
              <w:right w:val="single" w:sz="4" w:space="0" w:color="auto"/>
            </w:tcBorders>
            <w:shd w:val="clear" w:color="auto" w:fill="auto"/>
            <w:noWrap/>
            <w:vAlign w:val="center"/>
            <w:hideMark/>
          </w:tcPr>
          <w:p w14:paraId="704D0E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1.05142%</w:t>
            </w:r>
          </w:p>
        </w:tc>
      </w:tr>
      <w:tr w:rsidR="00E73C30" w:rsidRPr="005233D0" w14:paraId="62D08E8A"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E7E6C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222</w:t>
            </w:r>
          </w:p>
        </w:tc>
        <w:tc>
          <w:tcPr>
            <w:tcW w:w="1559" w:type="dxa"/>
            <w:tcBorders>
              <w:top w:val="nil"/>
              <w:left w:val="nil"/>
              <w:bottom w:val="single" w:sz="4" w:space="0" w:color="auto"/>
              <w:right w:val="single" w:sz="4" w:space="0" w:color="auto"/>
            </w:tcBorders>
            <w:shd w:val="clear" w:color="auto" w:fill="auto"/>
            <w:noWrap/>
            <w:vAlign w:val="center"/>
            <w:hideMark/>
          </w:tcPr>
          <w:p w14:paraId="568C637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1.06509%</w:t>
            </w:r>
          </w:p>
        </w:tc>
      </w:tr>
      <w:tr w:rsidR="00E73C30" w:rsidRPr="005233D0" w14:paraId="733A2A5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F93AD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223</w:t>
            </w:r>
          </w:p>
        </w:tc>
        <w:tc>
          <w:tcPr>
            <w:tcW w:w="1559" w:type="dxa"/>
            <w:tcBorders>
              <w:top w:val="nil"/>
              <w:left w:val="nil"/>
              <w:bottom w:val="single" w:sz="4" w:space="0" w:color="auto"/>
              <w:right w:val="single" w:sz="4" w:space="0" w:color="auto"/>
            </w:tcBorders>
            <w:shd w:val="clear" w:color="auto" w:fill="auto"/>
            <w:noWrap/>
            <w:vAlign w:val="center"/>
            <w:hideMark/>
          </w:tcPr>
          <w:p w14:paraId="7552595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1.07893%</w:t>
            </w:r>
          </w:p>
        </w:tc>
      </w:tr>
      <w:tr w:rsidR="00E73C30" w:rsidRPr="005233D0" w14:paraId="729DC97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77D77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224</w:t>
            </w:r>
          </w:p>
        </w:tc>
        <w:tc>
          <w:tcPr>
            <w:tcW w:w="1559" w:type="dxa"/>
            <w:tcBorders>
              <w:top w:val="nil"/>
              <w:left w:val="nil"/>
              <w:bottom w:val="single" w:sz="4" w:space="0" w:color="auto"/>
              <w:right w:val="single" w:sz="4" w:space="0" w:color="auto"/>
            </w:tcBorders>
            <w:shd w:val="clear" w:color="auto" w:fill="auto"/>
            <w:noWrap/>
            <w:vAlign w:val="center"/>
            <w:hideMark/>
          </w:tcPr>
          <w:p w14:paraId="259224E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1.09296%</w:t>
            </w:r>
          </w:p>
        </w:tc>
      </w:tr>
      <w:tr w:rsidR="00E73C30" w:rsidRPr="005233D0" w14:paraId="5166087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46D2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225</w:t>
            </w:r>
          </w:p>
        </w:tc>
        <w:tc>
          <w:tcPr>
            <w:tcW w:w="1559" w:type="dxa"/>
            <w:tcBorders>
              <w:top w:val="nil"/>
              <w:left w:val="nil"/>
              <w:bottom w:val="single" w:sz="4" w:space="0" w:color="auto"/>
              <w:right w:val="single" w:sz="4" w:space="0" w:color="auto"/>
            </w:tcBorders>
            <w:shd w:val="clear" w:color="auto" w:fill="auto"/>
            <w:noWrap/>
            <w:vAlign w:val="center"/>
            <w:hideMark/>
          </w:tcPr>
          <w:p w14:paraId="7A05F3C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1.10717%</w:t>
            </w:r>
          </w:p>
        </w:tc>
      </w:tr>
      <w:tr w:rsidR="00E73C30" w:rsidRPr="005233D0" w14:paraId="3C18D50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606C2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226</w:t>
            </w:r>
          </w:p>
        </w:tc>
        <w:tc>
          <w:tcPr>
            <w:tcW w:w="1559" w:type="dxa"/>
            <w:tcBorders>
              <w:top w:val="nil"/>
              <w:left w:val="nil"/>
              <w:bottom w:val="single" w:sz="4" w:space="0" w:color="auto"/>
              <w:right w:val="single" w:sz="4" w:space="0" w:color="auto"/>
            </w:tcBorders>
            <w:shd w:val="clear" w:color="auto" w:fill="auto"/>
            <w:noWrap/>
            <w:vAlign w:val="center"/>
            <w:hideMark/>
          </w:tcPr>
          <w:p w14:paraId="58226F6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1.12156%</w:t>
            </w:r>
          </w:p>
        </w:tc>
      </w:tr>
      <w:tr w:rsidR="00E73C30" w:rsidRPr="005233D0" w14:paraId="63175296"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B23F9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227</w:t>
            </w:r>
          </w:p>
        </w:tc>
        <w:tc>
          <w:tcPr>
            <w:tcW w:w="1559" w:type="dxa"/>
            <w:tcBorders>
              <w:top w:val="nil"/>
              <w:left w:val="nil"/>
              <w:bottom w:val="single" w:sz="4" w:space="0" w:color="auto"/>
              <w:right w:val="single" w:sz="4" w:space="0" w:color="auto"/>
            </w:tcBorders>
            <w:shd w:val="clear" w:color="auto" w:fill="auto"/>
            <w:noWrap/>
            <w:vAlign w:val="center"/>
            <w:hideMark/>
          </w:tcPr>
          <w:p w14:paraId="143F7FD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1.13614%</w:t>
            </w:r>
          </w:p>
        </w:tc>
      </w:tr>
      <w:tr w:rsidR="00E73C30" w:rsidRPr="005233D0" w14:paraId="3EEADFC5"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C8204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228</w:t>
            </w:r>
          </w:p>
        </w:tc>
        <w:tc>
          <w:tcPr>
            <w:tcW w:w="1559" w:type="dxa"/>
            <w:tcBorders>
              <w:top w:val="nil"/>
              <w:left w:val="nil"/>
              <w:bottom w:val="single" w:sz="4" w:space="0" w:color="auto"/>
              <w:right w:val="single" w:sz="4" w:space="0" w:color="auto"/>
            </w:tcBorders>
            <w:shd w:val="clear" w:color="auto" w:fill="auto"/>
            <w:noWrap/>
            <w:vAlign w:val="center"/>
            <w:hideMark/>
          </w:tcPr>
          <w:p w14:paraId="688B313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1.15091%</w:t>
            </w:r>
          </w:p>
        </w:tc>
      </w:tr>
      <w:tr w:rsidR="00E73C30" w:rsidRPr="005233D0" w14:paraId="6A0F414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97608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229</w:t>
            </w:r>
          </w:p>
        </w:tc>
        <w:tc>
          <w:tcPr>
            <w:tcW w:w="1559" w:type="dxa"/>
            <w:tcBorders>
              <w:top w:val="nil"/>
              <w:left w:val="nil"/>
              <w:bottom w:val="single" w:sz="4" w:space="0" w:color="auto"/>
              <w:right w:val="single" w:sz="4" w:space="0" w:color="auto"/>
            </w:tcBorders>
            <w:shd w:val="clear" w:color="auto" w:fill="auto"/>
            <w:noWrap/>
            <w:vAlign w:val="center"/>
            <w:hideMark/>
          </w:tcPr>
          <w:p w14:paraId="715F24A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1.16587%</w:t>
            </w:r>
          </w:p>
        </w:tc>
      </w:tr>
      <w:tr w:rsidR="00E73C30" w:rsidRPr="005233D0" w14:paraId="2579E6A0"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47928F"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230</w:t>
            </w:r>
          </w:p>
        </w:tc>
        <w:tc>
          <w:tcPr>
            <w:tcW w:w="1559" w:type="dxa"/>
            <w:tcBorders>
              <w:top w:val="nil"/>
              <w:left w:val="nil"/>
              <w:bottom w:val="single" w:sz="4" w:space="0" w:color="auto"/>
              <w:right w:val="single" w:sz="4" w:space="0" w:color="auto"/>
            </w:tcBorders>
            <w:shd w:val="clear" w:color="auto" w:fill="auto"/>
            <w:noWrap/>
            <w:vAlign w:val="center"/>
            <w:hideMark/>
          </w:tcPr>
          <w:p w14:paraId="62CE7561"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1.18103%</w:t>
            </w:r>
          </w:p>
        </w:tc>
      </w:tr>
      <w:tr w:rsidR="00E73C30" w:rsidRPr="005233D0" w14:paraId="285CF6E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91608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231</w:t>
            </w:r>
          </w:p>
        </w:tc>
        <w:tc>
          <w:tcPr>
            <w:tcW w:w="1559" w:type="dxa"/>
            <w:tcBorders>
              <w:top w:val="nil"/>
              <w:left w:val="nil"/>
              <w:bottom w:val="single" w:sz="4" w:space="0" w:color="auto"/>
              <w:right w:val="single" w:sz="4" w:space="0" w:color="auto"/>
            </w:tcBorders>
            <w:shd w:val="clear" w:color="auto" w:fill="auto"/>
            <w:noWrap/>
            <w:vAlign w:val="center"/>
            <w:hideMark/>
          </w:tcPr>
          <w:p w14:paraId="743174DB"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1.19638%</w:t>
            </w:r>
          </w:p>
        </w:tc>
      </w:tr>
      <w:tr w:rsidR="00E73C30" w:rsidRPr="005233D0" w14:paraId="01BCE73C"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7829B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232</w:t>
            </w:r>
          </w:p>
        </w:tc>
        <w:tc>
          <w:tcPr>
            <w:tcW w:w="1559" w:type="dxa"/>
            <w:tcBorders>
              <w:top w:val="nil"/>
              <w:left w:val="nil"/>
              <w:bottom w:val="single" w:sz="4" w:space="0" w:color="auto"/>
              <w:right w:val="single" w:sz="4" w:space="0" w:color="auto"/>
            </w:tcBorders>
            <w:shd w:val="clear" w:color="auto" w:fill="auto"/>
            <w:noWrap/>
            <w:vAlign w:val="center"/>
            <w:hideMark/>
          </w:tcPr>
          <w:p w14:paraId="49E56E1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1.21194%</w:t>
            </w:r>
          </w:p>
        </w:tc>
      </w:tr>
      <w:tr w:rsidR="00E73C30" w:rsidRPr="005233D0" w14:paraId="7DE8576B"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FFA6D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233</w:t>
            </w:r>
          </w:p>
        </w:tc>
        <w:tc>
          <w:tcPr>
            <w:tcW w:w="1559" w:type="dxa"/>
            <w:tcBorders>
              <w:top w:val="nil"/>
              <w:left w:val="nil"/>
              <w:bottom w:val="single" w:sz="4" w:space="0" w:color="auto"/>
              <w:right w:val="single" w:sz="4" w:space="0" w:color="auto"/>
            </w:tcBorders>
            <w:shd w:val="clear" w:color="auto" w:fill="auto"/>
            <w:noWrap/>
            <w:vAlign w:val="center"/>
            <w:hideMark/>
          </w:tcPr>
          <w:p w14:paraId="58B048D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1.22769%</w:t>
            </w:r>
          </w:p>
        </w:tc>
      </w:tr>
      <w:tr w:rsidR="00E73C30" w:rsidRPr="005233D0" w14:paraId="212E11DE"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6E9DDA"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234</w:t>
            </w:r>
          </w:p>
        </w:tc>
        <w:tc>
          <w:tcPr>
            <w:tcW w:w="1559" w:type="dxa"/>
            <w:tcBorders>
              <w:top w:val="nil"/>
              <w:left w:val="nil"/>
              <w:bottom w:val="single" w:sz="4" w:space="0" w:color="auto"/>
              <w:right w:val="single" w:sz="4" w:space="0" w:color="auto"/>
            </w:tcBorders>
            <w:shd w:val="clear" w:color="auto" w:fill="auto"/>
            <w:noWrap/>
            <w:vAlign w:val="center"/>
            <w:hideMark/>
          </w:tcPr>
          <w:p w14:paraId="0FAAA950"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1.24365%</w:t>
            </w:r>
          </w:p>
        </w:tc>
      </w:tr>
      <w:tr w:rsidR="00E73C30" w:rsidRPr="005233D0" w14:paraId="140A1D5D"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70472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235</w:t>
            </w:r>
          </w:p>
        </w:tc>
        <w:tc>
          <w:tcPr>
            <w:tcW w:w="1559" w:type="dxa"/>
            <w:tcBorders>
              <w:top w:val="nil"/>
              <w:left w:val="nil"/>
              <w:bottom w:val="single" w:sz="4" w:space="0" w:color="auto"/>
              <w:right w:val="single" w:sz="4" w:space="0" w:color="auto"/>
            </w:tcBorders>
            <w:shd w:val="clear" w:color="auto" w:fill="auto"/>
            <w:noWrap/>
            <w:vAlign w:val="center"/>
            <w:hideMark/>
          </w:tcPr>
          <w:p w14:paraId="1166139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1.25982%</w:t>
            </w:r>
          </w:p>
        </w:tc>
      </w:tr>
      <w:tr w:rsidR="00E73C30" w:rsidRPr="005233D0" w14:paraId="748C7B27"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153147"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236</w:t>
            </w:r>
          </w:p>
        </w:tc>
        <w:tc>
          <w:tcPr>
            <w:tcW w:w="1559" w:type="dxa"/>
            <w:tcBorders>
              <w:top w:val="nil"/>
              <w:left w:val="nil"/>
              <w:bottom w:val="single" w:sz="4" w:space="0" w:color="auto"/>
              <w:right w:val="single" w:sz="4" w:space="0" w:color="auto"/>
            </w:tcBorders>
            <w:shd w:val="clear" w:color="auto" w:fill="auto"/>
            <w:noWrap/>
            <w:vAlign w:val="center"/>
            <w:hideMark/>
          </w:tcPr>
          <w:p w14:paraId="3F106F59"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1.27620%</w:t>
            </w:r>
          </w:p>
        </w:tc>
      </w:tr>
      <w:tr w:rsidR="00E73C30" w:rsidRPr="005233D0" w14:paraId="2FC785A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5D6E7E"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237</w:t>
            </w:r>
          </w:p>
        </w:tc>
        <w:tc>
          <w:tcPr>
            <w:tcW w:w="1559" w:type="dxa"/>
            <w:tcBorders>
              <w:top w:val="nil"/>
              <w:left w:val="nil"/>
              <w:bottom w:val="single" w:sz="4" w:space="0" w:color="auto"/>
              <w:right w:val="single" w:sz="4" w:space="0" w:color="auto"/>
            </w:tcBorders>
            <w:shd w:val="clear" w:color="auto" w:fill="auto"/>
            <w:noWrap/>
            <w:vAlign w:val="center"/>
            <w:hideMark/>
          </w:tcPr>
          <w:p w14:paraId="3764C432"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1.29279%</w:t>
            </w:r>
          </w:p>
        </w:tc>
      </w:tr>
      <w:tr w:rsidR="00E73C30" w:rsidRPr="005233D0" w14:paraId="02F01E63"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5E7F08"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238</w:t>
            </w:r>
          </w:p>
        </w:tc>
        <w:tc>
          <w:tcPr>
            <w:tcW w:w="1559" w:type="dxa"/>
            <w:tcBorders>
              <w:top w:val="nil"/>
              <w:left w:val="nil"/>
              <w:bottom w:val="single" w:sz="4" w:space="0" w:color="auto"/>
              <w:right w:val="single" w:sz="4" w:space="0" w:color="auto"/>
            </w:tcBorders>
            <w:shd w:val="clear" w:color="auto" w:fill="auto"/>
            <w:noWrap/>
            <w:vAlign w:val="center"/>
            <w:hideMark/>
          </w:tcPr>
          <w:p w14:paraId="083C0DF5"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1.30959%</w:t>
            </w:r>
          </w:p>
        </w:tc>
      </w:tr>
      <w:tr w:rsidR="00E73C30" w:rsidRPr="005233D0" w14:paraId="22B1CE38"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CA8026"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239</w:t>
            </w:r>
          </w:p>
        </w:tc>
        <w:tc>
          <w:tcPr>
            <w:tcW w:w="1559" w:type="dxa"/>
            <w:tcBorders>
              <w:top w:val="nil"/>
              <w:left w:val="nil"/>
              <w:bottom w:val="single" w:sz="4" w:space="0" w:color="auto"/>
              <w:right w:val="single" w:sz="4" w:space="0" w:color="auto"/>
            </w:tcBorders>
            <w:shd w:val="clear" w:color="auto" w:fill="auto"/>
            <w:noWrap/>
            <w:vAlign w:val="center"/>
            <w:hideMark/>
          </w:tcPr>
          <w:p w14:paraId="03A316E4"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1.32662%</w:t>
            </w:r>
          </w:p>
        </w:tc>
      </w:tr>
      <w:tr w:rsidR="00E73C30" w:rsidRPr="005233D0" w14:paraId="48029301" w14:textId="77777777" w:rsidTr="00404AE7">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410653"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4B9C58AC" w14:textId="77777777" w:rsidR="00E73C30" w:rsidRPr="005233D0" w:rsidRDefault="00E73C30" w:rsidP="00404AE7">
            <w:pPr>
              <w:jc w:val="center"/>
              <w:rPr>
                <w:rFonts w:asciiTheme="majorHAnsi" w:hAnsiTheme="majorHAnsi" w:cstheme="majorHAnsi"/>
                <w:color w:val="000000"/>
                <w:sz w:val="22"/>
                <w:szCs w:val="22"/>
                <w:lang w:val="es-MX" w:eastAsia="es-MX"/>
              </w:rPr>
            </w:pPr>
            <w:r w:rsidRPr="005233D0">
              <w:rPr>
                <w:rFonts w:asciiTheme="majorHAnsi" w:hAnsiTheme="majorHAnsi" w:cstheme="majorHAnsi"/>
                <w:color w:val="000000"/>
                <w:sz w:val="22"/>
                <w:szCs w:val="22"/>
                <w:lang w:val="es-MX" w:eastAsia="es-MX"/>
              </w:rPr>
              <w:t>1.34377%</w:t>
            </w:r>
          </w:p>
        </w:tc>
      </w:tr>
    </w:tbl>
    <w:p w14:paraId="0668E03C" w14:textId="77777777" w:rsidR="00F02D3D" w:rsidRPr="005233D0" w:rsidRDefault="00F02D3D" w:rsidP="00F02D3D">
      <w:pPr>
        <w:jc w:val="center"/>
        <w:rPr>
          <w:rFonts w:asciiTheme="minorHAnsi" w:hAnsiTheme="minorHAnsi" w:cstheme="minorHAnsi"/>
          <w:sz w:val="22"/>
          <w:szCs w:val="22"/>
          <w:lang w:val="es-MX"/>
        </w:rPr>
      </w:pPr>
    </w:p>
    <w:p w14:paraId="37A073D6" w14:textId="77777777" w:rsidR="00E73C30" w:rsidRPr="005233D0" w:rsidRDefault="00F02D3D" w:rsidP="00F02D3D">
      <w:pPr>
        <w:spacing w:after="160" w:line="259" w:lineRule="auto"/>
        <w:rPr>
          <w:rFonts w:asciiTheme="minorHAnsi" w:hAnsiTheme="minorHAnsi" w:cstheme="minorHAnsi"/>
          <w:b/>
          <w:bCs/>
          <w:sz w:val="22"/>
          <w:szCs w:val="22"/>
          <w:lang w:val="es-MX"/>
        </w:rPr>
        <w:sectPr w:rsidR="00E73C30" w:rsidRPr="005233D0" w:rsidSect="00E73C30">
          <w:footnotePr>
            <w:numRestart w:val="eachSect"/>
          </w:footnotePr>
          <w:type w:val="continuous"/>
          <w:pgSz w:w="12240" w:h="15840"/>
          <w:pgMar w:top="1417" w:right="1701" w:bottom="1417" w:left="1701" w:header="708" w:footer="708" w:gutter="0"/>
          <w:cols w:num="3" w:space="720"/>
          <w:docGrid w:linePitch="360"/>
        </w:sectPr>
      </w:pPr>
      <w:r w:rsidRPr="005233D0">
        <w:rPr>
          <w:rFonts w:asciiTheme="minorHAnsi" w:hAnsiTheme="minorHAnsi" w:cstheme="minorHAnsi"/>
          <w:b/>
          <w:bCs/>
          <w:sz w:val="22"/>
          <w:szCs w:val="22"/>
          <w:lang w:val="es-MX"/>
        </w:rPr>
        <w:br w:type="page"/>
      </w:r>
    </w:p>
    <w:p w14:paraId="41F62515" w14:textId="77777777" w:rsidR="00F02D3D" w:rsidRPr="005233D0" w:rsidRDefault="00F02D3D" w:rsidP="00F02D3D">
      <w:pPr>
        <w:jc w:val="center"/>
        <w:rPr>
          <w:rFonts w:asciiTheme="minorHAnsi" w:hAnsiTheme="minorHAnsi" w:cstheme="minorHAnsi"/>
          <w:b/>
          <w:bCs/>
          <w:sz w:val="22"/>
          <w:szCs w:val="22"/>
          <w:lang w:val="es-MX"/>
        </w:rPr>
      </w:pPr>
      <w:r w:rsidRPr="005233D0">
        <w:rPr>
          <w:rFonts w:asciiTheme="minorHAnsi" w:hAnsiTheme="minorHAnsi" w:cstheme="minorHAnsi"/>
          <w:b/>
          <w:bCs/>
          <w:sz w:val="22"/>
          <w:szCs w:val="22"/>
          <w:lang w:val="es-MX"/>
        </w:rPr>
        <w:t>[Anexo 6</w:t>
      </w:r>
    </w:p>
    <w:p w14:paraId="1AF96B60" w14:textId="77777777" w:rsidR="00F02D3D" w:rsidRPr="005233D0" w:rsidRDefault="00F02D3D" w:rsidP="00F02D3D">
      <w:pPr>
        <w:jc w:val="center"/>
        <w:rPr>
          <w:rFonts w:asciiTheme="minorHAnsi" w:hAnsiTheme="minorHAnsi" w:cstheme="minorHAnsi"/>
          <w:b/>
          <w:sz w:val="22"/>
          <w:szCs w:val="22"/>
          <w:lang w:val="es-MX"/>
        </w:rPr>
      </w:pPr>
      <w:r w:rsidRPr="005233D0">
        <w:rPr>
          <w:rFonts w:asciiTheme="minorHAnsi" w:hAnsiTheme="minorHAnsi" w:cstheme="minorHAnsi"/>
          <w:sz w:val="22"/>
          <w:szCs w:val="22"/>
          <w:lang w:val="es-MX"/>
        </w:rPr>
        <w:t xml:space="preserve"> Formato de Pagaré]</w:t>
      </w:r>
      <w:r w:rsidRPr="005233D0">
        <w:rPr>
          <w:rStyle w:val="Refdenotaalpie"/>
          <w:rFonts w:asciiTheme="minorHAnsi" w:hAnsiTheme="minorHAnsi" w:cstheme="minorHAnsi"/>
          <w:sz w:val="22"/>
          <w:szCs w:val="22"/>
          <w:lang w:val="es-MX"/>
        </w:rPr>
        <w:footnoteReference w:id="47"/>
      </w:r>
    </w:p>
    <w:p w14:paraId="6D991185" w14:textId="77777777" w:rsidR="00F02D3D" w:rsidRPr="005233D0" w:rsidRDefault="00F02D3D" w:rsidP="00F02D3D">
      <w:pPr>
        <w:ind w:right="-234"/>
        <w:jc w:val="center"/>
        <w:rPr>
          <w:rFonts w:asciiTheme="minorHAnsi" w:hAnsiTheme="minorHAnsi" w:cstheme="minorHAnsi"/>
          <w:sz w:val="22"/>
          <w:szCs w:val="22"/>
          <w:u w:val="single"/>
        </w:rPr>
      </w:pPr>
      <w:r w:rsidRPr="005233D0">
        <w:rPr>
          <w:rFonts w:asciiTheme="minorHAnsi" w:hAnsiTheme="minorHAnsi" w:cstheme="minorHAnsi"/>
          <w:sz w:val="22"/>
          <w:szCs w:val="22"/>
          <w:u w:val="single"/>
        </w:rPr>
        <w:t>PAGARÉ</w:t>
      </w:r>
    </w:p>
    <w:p w14:paraId="24421EBE" w14:textId="77777777" w:rsidR="00F02D3D" w:rsidRPr="005233D0" w:rsidRDefault="00F02D3D" w:rsidP="00F02D3D">
      <w:pPr>
        <w:ind w:right="-234"/>
        <w:rPr>
          <w:rFonts w:asciiTheme="minorHAnsi" w:hAnsiTheme="minorHAnsi" w:cstheme="minorHAnsi"/>
          <w:sz w:val="22"/>
          <w:szCs w:val="22"/>
          <w:u w:val="single"/>
        </w:rPr>
      </w:pPr>
    </w:p>
    <w:p w14:paraId="17A22994" w14:textId="732DC64F" w:rsidR="00F02D3D" w:rsidRPr="005233D0" w:rsidRDefault="00F02D3D" w:rsidP="00F02D3D">
      <w:pPr>
        <w:ind w:right="-234"/>
        <w:jc w:val="center"/>
        <w:rPr>
          <w:rFonts w:asciiTheme="minorHAnsi" w:hAnsiTheme="minorHAnsi" w:cstheme="minorHAnsi"/>
          <w:sz w:val="22"/>
          <w:szCs w:val="22"/>
        </w:rPr>
      </w:pPr>
      <w:r w:rsidRPr="005233D0">
        <w:rPr>
          <w:rFonts w:asciiTheme="minorHAnsi" w:hAnsiTheme="minorHAnsi" w:cstheme="minorHAnsi"/>
          <w:sz w:val="22"/>
          <w:szCs w:val="22"/>
        </w:rPr>
        <w:t>$</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pesos 00/100) Moneda Nacional</w:t>
      </w:r>
    </w:p>
    <w:p w14:paraId="4321E257" w14:textId="77777777" w:rsidR="00F02D3D" w:rsidRPr="005233D0" w:rsidRDefault="00F02D3D" w:rsidP="00F02D3D">
      <w:pPr>
        <w:ind w:right="-234"/>
        <w:jc w:val="both"/>
        <w:rPr>
          <w:rFonts w:asciiTheme="minorHAnsi" w:hAnsiTheme="minorHAnsi" w:cstheme="minorHAnsi"/>
          <w:sz w:val="22"/>
          <w:szCs w:val="22"/>
        </w:rPr>
      </w:pPr>
    </w:p>
    <w:p w14:paraId="05F4F9B4" w14:textId="14B3FA49"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El Estado Libre y Soberano de Morelos, a través de la Secretaría de Hacienda del Poder Ejecutivo del Estado (el “</w:t>
      </w:r>
      <w:r w:rsidRPr="005233D0">
        <w:rPr>
          <w:rFonts w:asciiTheme="minorHAnsi" w:hAnsiTheme="minorHAnsi" w:cstheme="minorHAnsi"/>
          <w:i/>
          <w:sz w:val="22"/>
          <w:szCs w:val="22"/>
          <w:u w:val="single"/>
        </w:rPr>
        <w:t>Suscriptor</w:t>
      </w:r>
      <w:r w:rsidRPr="005233D0">
        <w:rPr>
          <w:rFonts w:asciiTheme="minorHAnsi" w:hAnsiTheme="minorHAnsi" w:cstheme="minorHAnsi"/>
          <w:sz w:val="22"/>
          <w:szCs w:val="22"/>
        </w:rPr>
        <w:t>”), por este pagaré</w:t>
      </w:r>
      <w:r w:rsidR="0099663E" w:rsidRPr="005233D0">
        <w:rPr>
          <w:rFonts w:asciiTheme="minorHAnsi" w:hAnsiTheme="minorHAnsi" w:cstheme="minorHAnsi"/>
          <w:sz w:val="22"/>
          <w:szCs w:val="22"/>
        </w:rPr>
        <w:t xml:space="preserve">, </w:t>
      </w:r>
      <w:r w:rsidR="00DE7069" w:rsidRPr="005233D0">
        <w:rPr>
          <w:rFonts w:asciiTheme="minorHAnsi" w:hAnsiTheme="minorHAnsi" w:cstheme="minorHAnsi"/>
          <w:sz w:val="22"/>
          <w:szCs w:val="22"/>
        </w:rPr>
        <w:t xml:space="preserve">de tipo causal </w:t>
      </w:r>
      <w:r w:rsidRPr="005233D0">
        <w:rPr>
          <w:rFonts w:asciiTheme="minorHAnsi" w:hAnsiTheme="minorHAnsi" w:cstheme="minorHAnsi"/>
          <w:sz w:val="22"/>
          <w:szCs w:val="22"/>
        </w:rPr>
        <w:t>(el “</w:t>
      </w:r>
      <w:r w:rsidRPr="005233D0">
        <w:rPr>
          <w:rFonts w:asciiTheme="minorHAnsi" w:hAnsiTheme="minorHAnsi" w:cstheme="minorHAnsi"/>
          <w:i/>
          <w:sz w:val="22"/>
          <w:szCs w:val="22"/>
          <w:u w:val="single"/>
        </w:rPr>
        <w:t>Pagaré</w:t>
      </w:r>
      <w:r w:rsidRPr="005233D0">
        <w:rPr>
          <w:rFonts w:asciiTheme="minorHAnsi" w:hAnsiTheme="minorHAnsi" w:cstheme="minorHAnsi"/>
          <w:sz w:val="22"/>
          <w:szCs w:val="22"/>
        </w:rPr>
        <w:t>”)</w:t>
      </w:r>
      <w:r w:rsidR="00365B50" w:rsidRPr="005233D0">
        <w:rPr>
          <w:rFonts w:asciiTheme="minorHAnsi" w:hAnsiTheme="minorHAnsi" w:cstheme="minorHAnsi"/>
          <w:sz w:val="22"/>
          <w:szCs w:val="22"/>
        </w:rPr>
        <w:t>,</w:t>
      </w:r>
      <w:r w:rsidRPr="005233D0">
        <w:rPr>
          <w:rFonts w:asciiTheme="minorHAnsi" w:hAnsiTheme="minorHAnsi" w:cstheme="minorHAnsi"/>
          <w:sz w:val="22"/>
          <w:szCs w:val="22"/>
        </w:rPr>
        <w:t xml:space="preserve"> promete incondicionalmente pagar a la orden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(el “</w:t>
      </w:r>
      <w:r w:rsidRPr="005233D0">
        <w:rPr>
          <w:rFonts w:asciiTheme="minorHAnsi" w:hAnsiTheme="minorHAnsi" w:cstheme="minorHAnsi"/>
          <w:i/>
          <w:sz w:val="22"/>
          <w:szCs w:val="22"/>
          <w:u w:val="single"/>
        </w:rPr>
        <w:t>Banco</w:t>
      </w:r>
      <w:r w:rsidRPr="005233D0">
        <w:rPr>
          <w:rFonts w:asciiTheme="minorHAnsi" w:hAnsiTheme="minorHAnsi" w:cstheme="minorHAnsi"/>
          <w:sz w:val="22"/>
          <w:szCs w:val="22"/>
        </w:rPr>
        <w:t>”), la cantidad de principal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00/100) Moneda Nacional (el “</w:t>
      </w:r>
      <w:r w:rsidRPr="005233D0">
        <w:rPr>
          <w:rFonts w:asciiTheme="minorHAnsi" w:hAnsiTheme="minorHAnsi" w:cstheme="minorHAnsi"/>
          <w:i/>
          <w:sz w:val="22"/>
          <w:szCs w:val="22"/>
          <w:u w:val="single"/>
        </w:rPr>
        <w:t>Monto de Principal</w:t>
      </w:r>
      <w:r w:rsidRPr="005233D0">
        <w:rPr>
          <w:rFonts w:asciiTheme="minorHAnsi" w:hAnsiTheme="minorHAnsi" w:cstheme="minorHAnsi"/>
          <w:sz w:val="22"/>
          <w:szCs w:val="22"/>
        </w:rPr>
        <w:t xml:space="preserve">”), mediante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99663E" w:rsidRPr="005233D0">
        <w:rPr>
          <w:rFonts w:asciiTheme="minorHAnsi" w:hAnsiTheme="minorHAnsi" w:cstheme="minorHAnsi"/>
          <w:sz w:val="22"/>
          <w:szCs w:val="22"/>
        </w:rPr>
        <w:t>amortizaciones mensuales, vencidas y consecutivas</w:t>
      </w:r>
      <w:r w:rsidR="0099663E" w:rsidRPr="005233D0" w:rsidDel="0099663E">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cada uno de los cuales deberá efectuarse en las fechas (cada una, una “</w:t>
      </w:r>
      <w:r w:rsidRPr="005233D0">
        <w:rPr>
          <w:rFonts w:asciiTheme="minorHAnsi" w:hAnsiTheme="minorHAnsi" w:cstheme="minorHAnsi"/>
          <w:i/>
          <w:sz w:val="22"/>
          <w:szCs w:val="22"/>
          <w:u w:val="single"/>
        </w:rPr>
        <w:t>Fecha de Pago</w:t>
      </w:r>
      <w:r w:rsidRPr="005233D0">
        <w:rPr>
          <w:rFonts w:asciiTheme="minorHAnsi" w:hAnsiTheme="minorHAnsi" w:cstheme="minorHAnsi"/>
          <w:sz w:val="22"/>
          <w:szCs w:val="22"/>
        </w:rPr>
        <w:t>”) y por las cantidades a continuación señaladas:</w:t>
      </w:r>
    </w:p>
    <w:p w14:paraId="221C168E" w14:textId="77777777" w:rsidR="00F02D3D" w:rsidRPr="005233D0" w:rsidRDefault="00F02D3D" w:rsidP="00F02D3D">
      <w:pPr>
        <w:ind w:right="-234"/>
        <w:jc w:val="both"/>
        <w:rPr>
          <w:rFonts w:asciiTheme="minorHAnsi" w:hAnsiTheme="minorHAnsi" w:cstheme="minorHAnsi"/>
          <w:sz w:val="22"/>
          <w:szCs w:val="22"/>
        </w:rPr>
      </w:pPr>
    </w:p>
    <w:p w14:paraId="2A9A06DA" w14:textId="77777777" w:rsidR="00F02D3D" w:rsidRPr="005233D0" w:rsidRDefault="00F02D3D" w:rsidP="00F02D3D">
      <w:pPr>
        <w:ind w:right="-234"/>
        <w:jc w:val="center"/>
        <w:rPr>
          <w:rFonts w:asciiTheme="minorHAnsi" w:hAnsiTheme="minorHAnsi" w:cstheme="minorHAnsi"/>
          <w:sz w:val="22"/>
          <w:szCs w:val="22"/>
        </w:rPr>
      </w:pPr>
      <w:r w:rsidRPr="005233D0">
        <w:rPr>
          <w:rFonts w:asciiTheme="minorHAnsi" w:hAnsiTheme="minorHAnsi" w:cstheme="minorHAnsi"/>
          <w:sz w:val="22"/>
          <w:szCs w:val="22"/>
        </w:rPr>
        <w:t>[</w:t>
      </w:r>
      <w:r w:rsidRPr="005233D0">
        <w:rPr>
          <w:rFonts w:asciiTheme="minorHAnsi" w:hAnsiTheme="minorHAnsi" w:cstheme="minorHAnsi"/>
          <w:i/>
          <w:sz w:val="22"/>
          <w:szCs w:val="22"/>
        </w:rPr>
        <w:t>Insertar tabla de amortización de principal</w:t>
      </w:r>
      <w:r w:rsidRPr="005233D0">
        <w:rPr>
          <w:rFonts w:asciiTheme="minorHAnsi" w:hAnsiTheme="minorHAnsi" w:cstheme="minorHAnsi"/>
          <w:sz w:val="22"/>
          <w:szCs w:val="22"/>
        </w:rPr>
        <w:t>]</w:t>
      </w:r>
    </w:p>
    <w:p w14:paraId="720594B0" w14:textId="77777777" w:rsidR="00F02D3D" w:rsidRPr="005233D0" w:rsidRDefault="00F02D3D" w:rsidP="00F02D3D">
      <w:pPr>
        <w:ind w:right="-234"/>
        <w:jc w:val="both"/>
        <w:rPr>
          <w:rFonts w:asciiTheme="minorHAnsi" w:hAnsiTheme="minorHAnsi" w:cstheme="minorHAnsi"/>
          <w:sz w:val="22"/>
          <w:szCs w:val="22"/>
        </w:rPr>
      </w:pPr>
    </w:p>
    <w:p w14:paraId="5B260651"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De conformidad con lo dispuesto en el artículo 128 de la Ley General de Títulos y Operaciones de Crédito, la fecha de presentación de este Pagaré se extiende hasta 6 (seis) meses después de la última Fecha de Pago de Principal de conformidad con la tabla anterior, en el entendido que dicha extensión no impedirá la presentación de este Pagaré con anterioridad a esa fecha.</w:t>
      </w:r>
    </w:p>
    <w:p w14:paraId="5CCD3E4C" w14:textId="77777777" w:rsidR="00F02D3D" w:rsidRPr="005233D0" w:rsidRDefault="00F02D3D" w:rsidP="00F02D3D">
      <w:pPr>
        <w:ind w:right="-234"/>
        <w:jc w:val="both"/>
        <w:rPr>
          <w:rFonts w:asciiTheme="minorHAnsi" w:hAnsiTheme="minorHAnsi" w:cstheme="minorHAnsi"/>
          <w:sz w:val="22"/>
          <w:szCs w:val="22"/>
        </w:rPr>
      </w:pPr>
    </w:p>
    <w:p w14:paraId="48DBC087"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Forma de pago</w:t>
      </w:r>
      <w:r w:rsidRPr="005233D0">
        <w:rPr>
          <w:rFonts w:asciiTheme="minorHAnsi" w:hAnsiTheme="minorHAnsi" w:cstheme="minorHAnsi"/>
          <w:sz w:val="22"/>
          <w:szCs w:val="22"/>
        </w:rPr>
        <w:t>.</w:t>
      </w:r>
    </w:p>
    <w:p w14:paraId="3175C97E" w14:textId="77777777" w:rsidR="00F02D3D" w:rsidRPr="005233D0" w:rsidRDefault="00F02D3D" w:rsidP="00F02D3D">
      <w:pPr>
        <w:ind w:right="-234"/>
        <w:jc w:val="both"/>
        <w:rPr>
          <w:rFonts w:asciiTheme="minorHAnsi" w:hAnsiTheme="minorHAnsi" w:cstheme="minorHAnsi"/>
          <w:sz w:val="22"/>
          <w:szCs w:val="22"/>
        </w:rPr>
      </w:pPr>
    </w:p>
    <w:p w14:paraId="0EBFC76F" w14:textId="12F0F225"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Todos los pagos que deba hacer el Suscriptor conforme a este Pagaré, ya sea por concepto de principal o intereses, serán efectuados, por el Suscriptor, directamente o a través del Fideicomiso (según dicho término se define más adelante): </w:t>
      </w:r>
      <w:r w:rsidRPr="005233D0">
        <w:rPr>
          <w:rFonts w:asciiTheme="minorHAnsi" w:hAnsiTheme="minorHAnsi" w:cstheme="minorHAnsi"/>
          <w:i/>
          <w:sz w:val="22"/>
          <w:szCs w:val="22"/>
        </w:rPr>
        <w:t>(i)</w:t>
      </w:r>
      <w:r w:rsidRPr="005233D0">
        <w:rPr>
          <w:rFonts w:asciiTheme="minorHAnsi" w:hAnsiTheme="minorHAnsi" w:cstheme="minorHAnsi"/>
          <w:sz w:val="22"/>
          <w:szCs w:val="22"/>
        </w:rPr>
        <w:t xml:space="preserve"> antes de las </w:t>
      </w:r>
      <w:r w:rsidR="0099663E" w:rsidRPr="005233D0">
        <w:rPr>
          <w:rFonts w:asciiTheme="minorHAnsi" w:hAnsiTheme="minorHAnsi" w:cstheme="minorHAnsi"/>
          <w:sz w:val="22"/>
          <w:szCs w:val="22"/>
        </w:rPr>
        <w:t>1</w:t>
      </w:r>
      <w:r w:rsidR="003768E9" w:rsidRPr="005233D0">
        <w:rPr>
          <w:rFonts w:asciiTheme="minorHAnsi" w:hAnsiTheme="minorHAnsi" w:cstheme="minorHAnsi"/>
          <w:sz w:val="22"/>
          <w:szCs w:val="22"/>
        </w:rPr>
        <w:t>5</w:t>
      </w:r>
      <w:r w:rsidRPr="005233D0">
        <w:rPr>
          <w:rFonts w:asciiTheme="minorHAnsi" w:hAnsiTheme="minorHAnsi" w:cstheme="minorHAnsi"/>
          <w:sz w:val="22"/>
          <w:szCs w:val="22"/>
        </w:rPr>
        <w:t>:00 (</w:t>
      </w:r>
      <w:r w:rsidR="003768E9" w:rsidRPr="005233D0">
        <w:rPr>
          <w:rFonts w:asciiTheme="minorHAnsi" w:hAnsiTheme="minorHAnsi" w:cstheme="minorHAnsi"/>
          <w:sz w:val="22"/>
          <w:szCs w:val="22"/>
        </w:rPr>
        <w:t>quince</w:t>
      </w:r>
      <w:r w:rsidRPr="005233D0">
        <w:rPr>
          <w:rFonts w:asciiTheme="minorHAnsi" w:hAnsiTheme="minorHAnsi" w:cstheme="minorHAnsi"/>
          <w:sz w:val="22"/>
          <w:szCs w:val="22"/>
        </w:rPr>
        <w:t xml:space="preserve">) horas (hora de la Ciudad México), </w:t>
      </w:r>
      <w:r w:rsidRPr="005233D0">
        <w:rPr>
          <w:rFonts w:asciiTheme="minorHAnsi" w:hAnsiTheme="minorHAnsi" w:cstheme="minorHAnsi"/>
          <w:i/>
          <w:sz w:val="22"/>
          <w:szCs w:val="22"/>
        </w:rPr>
        <w:t>(ii)</w:t>
      </w:r>
      <w:r w:rsidRPr="005233D0">
        <w:rPr>
          <w:rFonts w:asciiTheme="minorHAnsi" w:hAnsiTheme="minorHAnsi" w:cstheme="minorHAnsi"/>
          <w:sz w:val="22"/>
          <w:szCs w:val="22"/>
        </w:rPr>
        <w:t xml:space="preserve"> en la Fecha de Pago (según se define más adelante) que corresponda, </w:t>
      </w:r>
      <w:r w:rsidRPr="005233D0">
        <w:rPr>
          <w:rFonts w:asciiTheme="minorHAnsi" w:hAnsiTheme="minorHAnsi" w:cstheme="minorHAnsi"/>
          <w:i/>
          <w:sz w:val="22"/>
          <w:szCs w:val="22"/>
        </w:rPr>
        <w:t>(iii)</w:t>
      </w:r>
      <w:r w:rsidRPr="005233D0">
        <w:rPr>
          <w:rFonts w:asciiTheme="minorHAnsi" w:hAnsiTheme="minorHAnsi" w:cstheme="minorHAnsi"/>
          <w:sz w:val="22"/>
          <w:szCs w:val="22"/>
        </w:rPr>
        <w:t xml:space="preserve"> en pesos, Moneda Nacional, y </w:t>
      </w:r>
      <w:r w:rsidRPr="005233D0">
        <w:rPr>
          <w:rFonts w:asciiTheme="minorHAnsi" w:hAnsiTheme="minorHAnsi" w:cstheme="minorHAnsi"/>
          <w:i/>
          <w:iCs/>
          <w:sz w:val="22"/>
          <w:szCs w:val="22"/>
        </w:rPr>
        <w:t>(iv)</w:t>
      </w:r>
      <w:r w:rsidRPr="005233D0">
        <w:rPr>
          <w:rFonts w:asciiTheme="minorHAnsi" w:hAnsiTheme="minorHAnsi" w:cstheme="minorHAnsi"/>
          <w:sz w:val="22"/>
          <w:szCs w:val="22"/>
        </w:rPr>
        <w:t xml:space="preserve"> en fondos libremente transferibles y disponibles el mismo día, en la cuenta número: </w:t>
      </w:r>
      <w:r w:rsidR="003768E9" w:rsidRPr="005233D0">
        <w:rPr>
          <w:rFonts w:asciiTheme="minorHAnsi" w:hAnsiTheme="minorHAnsi" w:cstheme="minorHAnsi"/>
          <w:sz w:val="22"/>
          <w:szCs w:val="22"/>
        </w:rPr>
        <w:t>[•]</w:t>
      </w:r>
      <w:r w:rsidRPr="005233D0">
        <w:rPr>
          <w:rFonts w:asciiTheme="minorHAnsi" w:hAnsiTheme="minorHAnsi" w:cstheme="minorHAnsi"/>
          <w:color w:val="000000"/>
          <w:sz w:val="22"/>
          <w:szCs w:val="22"/>
        </w:rPr>
        <w:t>,</w:t>
      </w:r>
      <w:r w:rsidRPr="005233D0">
        <w:rPr>
          <w:rFonts w:asciiTheme="minorHAnsi" w:hAnsiTheme="minorHAnsi" w:cstheme="minorHAnsi"/>
          <w:sz w:val="22"/>
          <w:szCs w:val="22"/>
        </w:rPr>
        <w:t xml:space="preserve"> CLABE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abierta ante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a nombre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o cualquier otra que el Banco le notifique en el futuro.</w:t>
      </w:r>
    </w:p>
    <w:p w14:paraId="6E52ACF0" w14:textId="77777777" w:rsidR="00F02D3D" w:rsidRPr="005233D0" w:rsidRDefault="00F02D3D" w:rsidP="00F02D3D">
      <w:pPr>
        <w:ind w:right="-234"/>
        <w:jc w:val="both"/>
        <w:rPr>
          <w:rFonts w:asciiTheme="minorHAnsi" w:hAnsiTheme="minorHAnsi" w:cstheme="minorHAnsi"/>
          <w:sz w:val="22"/>
          <w:szCs w:val="22"/>
        </w:rPr>
      </w:pPr>
    </w:p>
    <w:p w14:paraId="74C15531"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Intereses ordinarios</w:t>
      </w:r>
      <w:r w:rsidRPr="005233D0">
        <w:rPr>
          <w:rFonts w:asciiTheme="minorHAnsi" w:hAnsiTheme="minorHAnsi" w:cstheme="minorHAnsi"/>
          <w:sz w:val="22"/>
          <w:szCs w:val="22"/>
        </w:rPr>
        <w:t>.</w:t>
      </w:r>
    </w:p>
    <w:p w14:paraId="37EE291E" w14:textId="77777777" w:rsidR="00F02D3D" w:rsidRPr="005233D0" w:rsidRDefault="00F02D3D" w:rsidP="00F02D3D">
      <w:pPr>
        <w:ind w:right="-234"/>
        <w:jc w:val="both"/>
        <w:rPr>
          <w:rFonts w:asciiTheme="minorHAnsi" w:hAnsiTheme="minorHAnsi" w:cstheme="minorHAnsi"/>
          <w:sz w:val="22"/>
          <w:szCs w:val="22"/>
        </w:rPr>
      </w:pPr>
    </w:p>
    <w:p w14:paraId="46AC4887"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El Suscriptor además promete pagar incondicionalmente intereses ordinarios en cada Fecha de Pago, sin necesidad de requerimiento previo, los cuales se devengarán sobre el saldo insoluto del Monto de Principal a la Tasa de Interés Ordinaria (según se define más adelante) durante cada Período de Pago (según se define más adelante), desde la fecha de suscripción del presente Pagaré hasta la Fecha de Vencimiento (según se define más adelante). Al respecto:</w:t>
      </w:r>
    </w:p>
    <w:p w14:paraId="5A673AB5" w14:textId="77777777" w:rsidR="00F02D3D" w:rsidRPr="005233D0" w:rsidRDefault="00F02D3D" w:rsidP="00F02D3D">
      <w:pPr>
        <w:ind w:right="-232"/>
        <w:jc w:val="both"/>
        <w:rPr>
          <w:rFonts w:asciiTheme="minorHAnsi" w:hAnsiTheme="minorHAnsi" w:cstheme="minorHAnsi"/>
          <w:sz w:val="22"/>
          <w:szCs w:val="22"/>
        </w:rPr>
      </w:pPr>
    </w:p>
    <w:p w14:paraId="45441F86" w14:textId="77777777" w:rsidR="00F02D3D" w:rsidRPr="005233D0" w:rsidRDefault="00F02D3D" w:rsidP="00F02D3D">
      <w:pPr>
        <w:numPr>
          <w:ilvl w:val="0"/>
          <w:numId w:val="37"/>
        </w:numPr>
        <w:ind w:left="709" w:right="-232" w:hanging="709"/>
        <w:jc w:val="both"/>
        <w:rPr>
          <w:rFonts w:asciiTheme="minorHAnsi" w:hAnsiTheme="minorHAnsi" w:cstheme="minorHAnsi"/>
          <w:sz w:val="22"/>
          <w:szCs w:val="22"/>
        </w:rPr>
      </w:pPr>
      <w:r w:rsidRPr="005233D0">
        <w:rPr>
          <w:rFonts w:asciiTheme="minorHAnsi" w:hAnsiTheme="minorHAnsi" w:cstheme="minorHAnsi"/>
          <w:sz w:val="22"/>
          <w:szCs w:val="22"/>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617A357D" w14:textId="77777777" w:rsidR="00F02D3D" w:rsidRPr="005233D0" w:rsidRDefault="00F02D3D" w:rsidP="00F02D3D">
      <w:pPr>
        <w:ind w:left="709" w:right="-232"/>
        <w:jc w:val="both"/>
        <w:rPr>
          <w:rFonts w:asciiTheme="minorHAnsi" w:eastAsia="MS Mincho" w:hAnsiTheme="minorHAnsi" w:cstheme="minorHAnsi"/>
          <w:sz w:val="22"/>
          <w:szCs w:val="22"/>
        </w:rPr>
      </w:pPr>
    </w:p>
    <w:p w14:paraId="2862E623" w14:textId="77777777" w:rsidR="00F02D3D" w:rsidRPr="005233D0" w:rsidRDefault="00F02D3D" w:rsidP="00F02D3D">
      <w:pPr>
        <w:numPr>
          <w:ilvl w:val="0"/>
          <w:numId w:val="37"/>
        </w:numPr>
        <w:ind w:left="709" w:right="-232"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La tasa resultante se multiplicará por el saldo insoluto del Pagaré y el producto será la cantidad que, por concepto de intereses, deberá pagar el Estado al Banco en cada Fecha de Pago.</w:t>
      </w:r>
    </w:p>
    <w:p w14:paraId="75238B80" w14:textId="77777777" w:rsidR="00F02D3D" w:rsidRPr="005233D0" w:rsidRDefault="00F02D3D" w:rsidP="00F02D3D">
      <w:pPr>
        <w:ind w:left="709" w:right="-232"/>
        <w:jc w:val="both"/>
        <w:rPr>
          <w:rFonts w:asciiTheme="minorHAnsi" w:eastAsia="MS Mincho" w:hAnsiTheme="minorHAnsi" w:cstheme="minorHAnsi"/>
          <w:sz w:val="22"/>
          <w:szCs w:val="22"/>
        </w:rPr>
      </w:pPr>
    </w:p>
    <w:p w14:paraId="6FABB5F1" w14:textId="6C9F7DF0" w:rsidR="00F02D3D" w:rsidRPr="005233D0" w:rsidRDefault="00F02D3D" w:rsidP="00F02D3D">
      <w:pPr>
        <w:numPr>
          <w:ilvl w:val="0"/>
          <w:numId w:val="37"/>
        </w:numPr>
        <w:ind w:left="709" w:right="-232"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Si una Fecha de Pago 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w:t>
      </w:r>
      <w:r w:rsidR="00B618B4" w:rsidRPr="005233D0">
        <w:rPr>
          <w:rFonts w:asciiTheme="minorHAnsi" w:eastAsia="MS Mincho" w:hAnsiTheme="minorHAnsi" w:cstheme="minorHAnsi"/>
          <w:sz w:val="22"/>
          <w:szCs w:val="22"/>
        </w:rPr>
        <w:t xml:space="preserve">, exceptuando por la última </w:t>
      </w:r>
      <w:r w:rsidR="00677223" w:rsidRPr="005233D0">
        <w:rPr>
          <w:rFonts w:asciiTheme="minorHAnsi" w:eastAsia="MS Mincho" w:hAnsiTheme="minorHAnsi" w:cstheme="minorHAnsi"/>
          <w:sz w:val="22"/>
          <w:szCs w:val="22"/>
        </w:rPr>
        <w:t>F</w:t>
      </w:r>
      <w:r w:rsidR="00B618B4" w:rsidRPr="005233D0">
        <w:rPr>
          <w:rFonts w:asciiTheme="minorHAnsi" w:eastAsia="MS Mincho" w:hAnsiTheme="minorHAnsi" w:cstheme="minorHAnsi"/>
          <w:sz w:val="22"/>
          <w:szCs w:val="22"/>
        </w:rPr>
        <w:t xml:space="preserve">echa de </w:t>
      </w:r>
      <w:r w:rsidR="00677223" w:rsidRPr="005233D0">
        <w:rPr>
          <w:rFonts w:asciiTheme="minorHAnsi" w:eastAsia="MS Mincho" w:hAnsiTheme="minorHAnsi" w:cstheme="minorHAnsi"/>
          <w:sz w:val="22"/>
          <w:szCs w:val="22"/>
        </w:rPr>
        <w:t>P</w:t>
      </w:r>
      <w:r w:rsidR="00B618B4" w:rsidRPr="005233D0">
        <w:rPr>
          <w:rFonts w:asciiTheme="minorHAnsi" w:eastAsia="MS Mincho" w:hAnsiTheme="minorHAnsi" w:cstheme="minorHAnsi"/>
          <w:sz w:val="22"/>
          <w:szCs w:val="22"/>
        </w:rPr>
        <w:t xml:space="preserve">ago, en cuyo caso se realizará el Día Hábil inmediato </w:t>
      </w:r>
      <w:r w:rsidR="00677223" w:rsidRPr="005233D0">
        <w:rPr>
          <w:rFonts w:asciiTheme="minorHAnsi" w:eastAsia="MS Mincho" w:hAnsiTheme="minorHAnsi" w:cstheme="minorHAnsi"/>
          <w:sz w:val="22"/>
          <w:szCs w:val="22"/>
        </w:rPr>
        <w:t>anterior</w:t>
      </w:r>
      <w:r w:rsidRPr="005233D0">
        <w:rPr>
          <w:rFonts w:asciiTheme="minorHAnsi" w:eastAsia="MS Mincho" w:hAnsiTheme="minorHAnsi" w:cstheme="minorHAnsi"/>
          <w:sz w:val="22"/>
          <w:szCs w:val="22"/>
        </w:rPr>
        <w:t>.</w:t>
      </w:r>
    </w:p>
    <w:p w14:paraId="18AC002F" w14:textId="77777777" w:rsidR="00F02D3D" w:rsidRPr="005233D0" w:rsidRDefault="00F02D3D" w:rsidP="00F02D3D">
      <w:pPr>
        <w:pStyle w:val="Normalarial"/>
        <w:ind w:right="-234" w:firstLine="0"/>
        <w:rPr>
          <w:rFonts w:asciiTheme="minorHAnsi" w:hAnsiTheme="minorHAnsi" w:cstheme="minorHAnsi"/>
          <w:sz w:val="22"/>
          <w:szCs w:val="22"/>
        </w:rPr>
      </w:pPr>
    </w:p>
    <w:p w14:paraId="198FCF56" w14:textId="77777777" w:rsidR="00F02D3D" w:rsidRPr="005233D0" w:rsidRDefault="00F02D3D" w:rsidP="00F02D3D">
      <w:pPr>
        <w:pStyle w:val="Normalarial"/>
        <w:numPr>
          <w:ilvl w:val="0"/>
          <w:numId w:val="36"/>
        </w:numPr>
        <w:ind w:right="-234" w:hanging="720"/>
        <w:rPr>
          <w:rFonts w:asciiTheme="minorHAnsi" w:hAnsiTheme="minorHAnsi" w:cstheme="minorHAnsi"/>
          <w:sz w:val="22"/>
          <w:szCs w:val="22"/>
        </w:rPr>
      </w:pPr>
      <w:r w:rsidRPr="005233D0">
        <w:rPr>
          <w:rFonts w:asciiTheme="minorHAnsi" w:hAnsiTheme="minorHAnsi" w:cstheme="minorHAnsi"/>
          <w:b/>
          <w:sz w:val="22"/>
          <w:szCs w:val="22"/>
        </w:rPr>
        <w:t>Intereses moratorios</w:t>
      </w:r>
      <w:r w:rsidRPr="005233D0">
        <w:rPr>
          <w:rFonts w:asciiTheme="minorHAnsi" w:hAnsiTheme="minorHAnsi" w:cstheme="minorHAnsi"/>
          <w:sz w:val="22"/>
          <w:szCs w:val="22"/>
        </w:rPr>
        <w:t>.</w:t>
      </w:r>
    </w:p>
    <w:p w14:paraId="3D11DBED" w14:textId="77777777" w:rsidR="00F02D3D" w:rsidRPr="005233D0" w:rsidRDefault="00F02D3D" w:rsidP="00F02D3D">
      <w:pPr>
        <w:ind w:left="720" w:right="-234"/>
        <w:jc w:val="both"/>
        <w:rPr>
          <w:rFonts w:asciiTheme="minorHAnsi" w:hAnsiTheme="minorHAnsi" w:cstheme="minorHAnsi"/>
          <w:sz w:val="22"/>
          <w:szCs w:val="22"/>
        </w:rPr>
      </w:pPr>
    </w:p>
    <w:p w14:paraId="712EEA16" w14:textId="34325680"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En </w:t>
      </w:r>
      <w:r w:rsidR="00DE7069" w:rsidRPr="005233D0">
        <w:rPr>
          <w:rFonts w:asciiTheme="minorHAnsi" w:hAnsiTheme="minorHAnsi" w:cstheme="minorHAnsi"/>
          <w:sz w:val="22"/>
          <w:szCs w:val="22"/>
        </w:rPr>
        <w:t xml:space="preserve">el </w:t>
      </w:r>
      <w:r w:rsidRPr="005233D0">
        <w:rPr>
          <w:rFonts w:asciiTheme="minorHAnsi" w:hAnsiTheme="minorHAnsi" w:cstheme="minorHAnsi"/>
          <w:sz w:val="22"/>
          <w:szCs w:val="22"/>
        </w:rPr>
        <w:t xml:space="preserve">caso que el Monto de Principal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w:t>
      </w:r>
      <w:r w:rsidRPr="005233D0">
        <w:rPr>
          <w:rFonts w:asciiTheme="minorHAnsi" w:hAnsiTheme="minorHAnsi" w:cstheme="minorHAnsi"/>
          <w:sz w:val="22"/>
          <w:szCs w:val="22"/>
          <w:lang w:val="es-MX"/>
        </w:rPr>
        <w:t>por el periodo en que ocurra y continúe el incumplimiento</w:t>
      </w:r>
      <w:r w:rsidRPr="005233D0">
        <w:rPr>
          <w:rFonts w:asciiTheme="minorHAnsi" w:hAnsiTheme="minorHAnsi" w:cstheme="minorHAnsi"/>
          <w:sz w:val="22"/>
          <w:szCs w:val="22"/>
        </w:rPr>
        <w:t>. Al respecto:</w:t>
      </w:r>
    </w:p>
    <w:p w14:paraId="2FD749C6" w14:textId="77777777" w:rsidR="00F02D3D" w:rsidRPr="005233D0" w:rsidRDefault="00F02D3D" w:rsidP="00F02D3D">
      <w:pPr>
        <w:ind w:right="-234"/>
        <w:jc w:val="both"/>
        <w:rPr>
          <w:rFonts w:asciiTheme="minorHAnsi" w:eastAsia="MS Mincho" w:hAnsiTheme="minorHAnsi" w:cstheme="minorHAnsi"/>
          <w:sz w:val="22"/>
          <w:szCs w:val="22"/>
        </w:rPr>
      </w:pPr>
    </w:p>
    <w:p w14:paraId="71360D77" w14:textId="77777777" w:rsidR="00F02D3D" w:rsidRPr="005233D0" w:rsidRDefault="00F02D3D" w:rsidP="00F02D3D">
      <w:pPr>
        <w:numPr>
          <w:ilvl w:val="0"/>
          <w:numId w:val="38"/>
        </w:numPr>
        <w:ind w:left="709" w:right="-234" w:hanging="709"/>
        <w:jc w:val="both"/>
        <w:rPr>
          <w:rFonts w:asciiTheme="minorHAnsi" w:eastAsia="MS Mincho" w:hAnsiTheme="minorHAnsi" w:cstheme="minorHAnsi"/>
          <w:sz w:val="22"/>
          <w:szCs w:val="22"/>
        </w:rPr>
      </w:pPr>
      <w:r w:rsidRPr="005233D0">
        <w:rPr>
          <w:rFonts w:asciiTheme="minorHAnsi" w:eastAsia="MS Mincho" w:hAnsiTheme="minorHAnsi" w:cstheme="minorHAnsi"/>
          <w:sz w:val="22"/>
          <w:szCs w:val="22"/>
        </w:rPr>
        <w:t>Para calcular los intereses moratorios, la Tasa de Interés Moratoria aplicable se dividirá entre 360 (trescientos sesenta) y el resultado se aplicará al saldo del principal vencido y no pagado del Pagaré, resultando así el interés moratorio de cada día de retraso en el pago.</w:t>
      </w:r>
    </w:p>
    <w:p w14:paraId="41AF7495" w14:textId="77777777" w:rsidR="00F02D3D" w:rsidRPr="005233D0" w:rsidRDefault="00F02D3D" w:rsidP="00F02D3D">
      <w:pPr>
        <w:pStyle w:val="Prrafodelista"/>
        <w:rPr>
          <w:rFonts w:eastAsia="MS Mincho" w:cstheme="minorHAnsi"/>
          <w:lang w:val="es-MX"/>
        </w:rPr>
      </w:pPr>
    </w:p>
    <w:p w14:paraId="031856C4" w14:textId="77777777" w:rsidR="00F02D3D" w:rsidRPr="005233D0" w:rsidRDefault="00F02D3D" w:rsidP="00F02D3D">
      <w:pPr>
        <w:numPr>
          <w:ilvl w:val="0"/>
          <w:numId w:val="38"/>
        </w:numPr>
        <w:ind w:left="709" w:right="-234"/>
        <w:jc w:val="both"/>
        <w:rPr>
          <w:rFonts w:asciiTheme="minorHAnsi" w:eastAsia="Arial Unicode MS" w:hAnsiTheme="minorHAnsi" w:cstheme="minorHAnsi"/>
          <w:sz w:val="22"/>
          <w:szCs w:val="22"/>
        </w:rPr>
      </w:pPr>
      <w:r w:rsidRPr="005233D0">
        <w:rPr>
          <w:rFonts w:asciiTheme="minorHAnsi" w:eastAsia="MS Mincho" w:hAnsiTheme="minorHAnsi" w:cstheme="minorHAnsi"/>
          <w:sz w:val="22"/>
          <w:szCs w:val="22"/>
        </w:rPr>
        <w:t>Los intereses moratorios que se generen durante la vigencia de este Pagaré serán exigibles y el Suscriptor tendrá obligación de pagarlos, sin necesidad de requerimiento previo.</w:t>
      </w:r>
    </w:p>
    <w:p w14:paraId="57C5607D" w14:textId="77777777" w:rsidR="00F02D3D" w:rsidRPr="005233D0" w:rsidRDefault="00F02D3D" w:rsidP="00F02D3D">
      <w:pPr>
        <w:ind w:right="-234"/>
        <w:jc w:val="both"/>
        <w:rPr>
          <w:rFonts w:asciiTheme="minorHAnsi" w:hAnsiTheme="minorHAnsi" w:cstheme="minorHAnsi"/>
          <w:sz w:val="22"/>
          <w:szCs w:val="22"/>
        </w:rPr>
      </w:pPr>
    </w:p>
    <w:p w14:paraId="4A137999"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Pagos netos</w:t>
      </w:r>
      <w:r w:rsidRPr="005233D0">
        <w:rPr>
          <w:rFonts w:asciiTheme="minorHAnsi" w:hAnsiTheme="minorHAnsi" w:cstheme="minorHAnsi"/>
          <w:sz w:val="22"/>
          <w:szCs w:val="22"/>
        </w:rPr>
        <w:t>.</w:t>
      </w:r>
    </w:p>
    <w:p w14:paraId="682CB96C" w14:textId="77777777" w:rsidR="00F02D3D" w:rsidRPr="005233D0" w:rsidRDefault="00F02D3D" w:rsidP="00F02D3D">
      <w:pPr>
        <w:ind w:right="-234"/>
        <w:jc w:val="both"/>
        <w:rPr>
          <w:rFonts w:asciiTheme="minorHAnsi" w:hAnsiTheme="minorHAnsi" w:cstheme="minorHAnsi"/>
          <w:sz w:val="22"/>
          <w:szCs w:val="22"/>
        </w:rPr>
      </w:pPr>
    </w:p>
    <w:p w14:paraId="16D25215"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1DA3AE0C" w14:textId="77777777" w:rsidR="00F02D3D" w:rsidRPr="005233D0" w:rsidRDefault="00F02D3D" w:rsidP="00F02D3D">
      <w:pPr>
        <w:ind w:right="-234"/>
        <w:jc w:val="both"/>
        <w:rPr>
          <w:rFonts w:asciiTheme="minorHAnsi" w:hAnsiTheme="minorHAnsi" w:cstheme="minorHAnsi"/>
          <w:sz w:val="22"/>
          <w:szCs w:val="22"/>
          <w:lang w:val="es-MX"/>
        </w:rPr>
      </w:pPr>
    </w:p>
    <w:p w14:paraId="2B58C19A" w14:textId="77777777" w:rsidR="00F02D3D" w:rsidRPr="005233D0" w:rsidRDefault="00F02D3D" w:rsidP="00F02D3D">
      <w:pPr>
        <w:numPr>
          <w:ilvl w:val="0"/>
          <w:numId w:val="36"/>
        </w:numPr>
        <w:ind w:right="-234" w:hanging="720"/>
        <w:jc w:val="both"/>
        <w:rPr>
          <w:rFonts w:asciiTheme="minorHAnsi" w:hAnsiTheme="minorHAnsi" w:cstheme="minorHAnsi"/>
          <w:sz w:val="22"/>
          <w:szCs w:val="22"/>
        </w:rPr>
      </w:pPr>
      <w:r w:rsidRPr="005233D0">
        <w:rPr>
          <w:rFonts w:asciiTheme="minorHAnsi" w:hAnsiTheme="minorHAnsi" w:cstheme="minorHAnsi"/>
          <w:b/>
          <w:sz w:val="22"/>
          <w:szCs w:val="22"/>
        </w:rPr>
        <w:t>Términos definidos</w:t>
      </w:r>
      <w:r w:rsidRPr="005233D0">
        <w:rPr>
          <w:rFonts w:asciiTheme="minorHAnsi" w:hAnsiTheme="minorHAnsi" w:cstheme="minorHAnsi"/>
          <w:sz w:val="22"/>
          <w:szCs w:val="22"/>
        </w:rPr>
        <w:t>.</w:t>
      </w:r>
    </w:p>
    <w:p w14:paraId="0707F01D" w14:textId="77777777" w:rsidR="00F02D3D" w:rsidRPr="005233D0" w:rsidRDefault="00F02D3D" w:rsidP="00F02D3D">
      <w:pPr>
        <w:ind w:right="-234"/>
        <w:jc w:val="both"/>
        <w:rPr>
          <w:rFonts w:asciiTheme="minorHAnsi" w:hAnsiTheme="minorHAnsi" w:cstheme="minorHAnsi"/>
          <w:sz w:val="22"/>
          <w:szCs w:val="22"/>
        </w:rPr>
      </w:pPr>
    </w:p>
    <w:p w14:paraId="569340BB" w14:textId="77777777"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Según se utilizan en el presente Pagaré, los siguientes términos tendrán el significado que se les asigna a continuación:</w:t>
      </w:r>
    </w:p>
    <w:p w14:paraId="6A27289D" w14:textId="77777777" w:rsidR="00F02D3D" w:rsidRPr="005233D0" w:rsidRDefault="00F02D3D" w:rsidP="00F02D3D">
      <w:pPr>
        <w:ind w:right="-232"/>
        <w:jc w:val="both"/>
        <w:rPr>
          <w:rFonts w:asciiTheme="minorHAnsi" w:hAnsiTheme="minorHAnsi" w:cstheme="minorHAnsi"/>
          <w:bCs/>
          <w:sz w:val="22"/>
          <w:szCs w:val="22"/>
        </w:rPr>
      </w:pPr>
    </w:p>
    <w:p w14:paraId="7B4DF156" w14:textId="77777777" w:rsidR="00F02D3D" w:rsidRPr="005233D0" w:rsidRDefault="00F02D3D" w:rsidP="00F02D3D">
      <w:pPr>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Día Hábil</w:t>
      </w:r>
      <w:r w:rsidRPr="005233D0">
        <w:rPr>
          <w:rFonts w:asciiTheme="minorHAnsi" w:hAnsiTheme="minorHAnsi" w:cstheme="minorHAnsi"/>
          <w:bCs/>
          <w:sz w:val="22"/>
          <w:szCs w:val="22"/>
        </w:rPr>
        <w:t>” S</w:t>
      </w:r>
      <w:r w:rsidRPr="005233D0">
        <w:rPr>
          <w:rStyle w:val="Ttulo2Car"/>
          <w:rFonts w:asciiTheme="minorHAnsi" w:eastAsia="Calibri" w:hAnsiTheme="minorHAnsi" w:cstheme="minorHAnsi"/>
          <w:b w:val="0"/>
          <w:bCs/>
          <w:sz w:val="22"/>
          <w:szCs w:val="22"/>
        </w:rPr>
        <w:t>ignifica cualquier día excepto: (i) sábados y domingos; y (ii)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78307C6E" w14:textId="77777777" w:rsidR="00F02D3D" w:rsidRPr="005233D0" w:rsidRDefault="00F02D3D" w:rsidP="00F02D3D">
      <w:pPr>
        <w:ind w:right="-232"/>
        <w:jc w:val="both"/>
        <w:rPr>
          <w:rFonts w:asciiTheme="minorHAnsi" w:hAnsiTheme="minorHAnsi" w:cstheme="minorHAnsi"/>
          <w:bCs/>
          <w:sz w:val="22"/>
          <w:szCs w:val="22"/>
        </w:rPr>
      </w:pPr>
    </w:p>
    <w:p w14:paraId="77228277" w14:textId="77777777" w:rsidR="00F02D3D" w:rsidRPr="005233D0" w:rsidRDefault="00F02D3D" w:rsidP="00F02D3D">
      <w:pPr>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Fecha de Pago</w:t>
      </w:r>
      <w:r w:rsidRPr="005233D0">
        <w:rPr>
          <w:rFonts w:asciiTheme="minorHAnsi" w:hAnsiTheme="minorHAnsi" w:cstheme="minorHAnsi"/>
          <w:bCs/>
          <w:sz w:val="22"/>
          <w:szCs w:val="22"/>
        </w:rPr>
        <w:t>” Significa los días 25 (veinticinco) de cada mes calendario, en que se deberá llevar a cabo la amortización mensual de capital e intereses y, en el caso que éste no sea un Día Hábil, el Día Hábil inmediato siguiente, salvo por el último Periodo de Pago que, en caso de no ser un Día Hábil se adelantará al Día Hábil inmediato anterior, debiendo tomar en consideración la definición de Periodo de Pago.</w:t>
      </w:r>
    </w:p>
    <w:p w14:paraId="01F40ED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0AE9E81C" w14:textId="458151F7" w:rsidR="00F02D3D" w:rsidRPr="005233D0" w:rsidRDefault="00F02D3D" w:rsidP="00F02D3D">
      <w:pPr>
        <w:ind w:right="-234"/>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Fecha de Vencimiento</w:t>
      </w:r>
      <w:r w:rsidRPr="005233D0">
        <w:rPr>
          <w:rFonts w:asciiTheme="minorHAnsi" w:hAnsiTheme="minorHAnsi" w:cstheme="minorHAnsi"/>
          <w:bCs/>
          <w:sz w:val="22"/>
          <w:szCs w:val="22"/>
        </w:rPr>
        <w:t xml:space="preserve">” Significa el día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 xml:space="preserve"> de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 xml:space="preserve"> de </w:t>
      </w:r>
      <w:r w:rsidR="003768E9" w:rsidRPr="005233D0">
        <w:rPr>
          <w:rFonts w:asciiTheme="minorHAnsi" w:hAnsiTheme="minorHAnsi" w:cstheme="minorHAnsi"/>
          <w:bCs/>
          <w:sz w:val="22"/>
          <w:szCs w:val="22"/>
        </w:rPr>
        <w:t>[•]</w:t>
      </w:r>
      <w:r w:rsidRPr="005233D0">
        <w:rPr>
          <w:rFonts w:asciiTheme="minorHAnsi" w:hAnsiTheme="minorHAnsi" w:cstheme="minorHAnsi"/>
          <w:bCs/>
          <w:sz w:val="22"/>
          <w:szCs w:val="22"/>
        </w:rPr>
        <w:t>.</w:t>
      </w:r>
    </w:p>
    <w:p w14:paraId="4A7A2EC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4C614008" w14:textId="58BFC789"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r w:rsidRPr="005233D0">
        <w:rPr>
          <w:rFonts w:asciiTheme="minorHAnsi" w:hAnsiTheme="minorHAnsi" w:cstheme="minorHAnsi"/>
          <w:bCs/>
          <w:sz w:val="22"/>
          <w:szCs w:val="22"/>
        </w:rPr>
        <w:t>“</w:t>
      </w:r>
      <w:r w:rsidRPr="005233D0">
        <w:rPr>
          <w:rFonts w:asciiTheme="minorHAnsi" w:hAnsiTheme="minorHAnsi" w:cstheme="minorHAnsi"/>
          <w:b/>
          <w:sz w:val="22"/>
          <w:szCs w:val="22"/>
        </w:rPr>
        <w:t>Fideicomiso</w:t>
      </w:r>
      <w:r w:rsidRPr="005233D0">
        <w:rPr>
          <w:rFonts w:asciiTheme="minorHAnsi" w:hAnsiTheme="minorHAnsi" w:cstheme="minorHAnsi"/>
          <w:bCs/>
          <w:sz w:val="22"/>
          <w:szCs w:val="22"/>
        </w:rPr>
        <w:t xml:space="preserve">” </w:t>
      </w:r>
      <w:r w:rsidRPr="005233D0">
        <w:rPr>
          <w:rFonts w:asciiTheme="minorHAnsi" w:hAnsiTheme="minorHAnsi" w:cstheme="minorHAnsi"/>
          <w:sz w:val="22"/>
          <w:szCs w:val="22"/>
          <w:lang w:val="es-MX"/>
        </w:rPr>
        <w:t>Significa el fideicomiso maestro, irrevocable de administración y fuente de pago F/</w:t>
      </w:r>
      <w:r w:rsidR="003768E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celebrado el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de 2021, entre el Estado, en calidad de fideicomitente y fideicomisario en segundo lugar, y </w:t>
      </w:r>
      <w:r w:rsidR="003768E9" w:rsidRPr="005233D0">
        <w:rPr>
          <w:rFonts w:asciiTheme="minorHAnsi" w:hAnsiTheme="minorHAnsi" w:cstheme="minorHAnsi"/>
          <w:sz w:val="22"/>
          <w:szCs w:val="22"/>
        </w:rPr>
        <w:t>[•]</w:t>
      </w:r>
      <w:r w:rsidRPr="005233D0">
        <w:rPr>
          <w:rFonts w:asciiTheme="minorHAnsi" w:hAnsiTheme="minorHAnsi" w:cstheme="minorHAnsi"/>
          <w:sz w:val="22"/>
          <w:szCs w:val="22"/>
          <w:lang w:val="es-MX"/>
        </w:rPr>
        <w:t xml:space="preserve">, en calidad de Fiduciario, </w:t>
      </w:r>
      <w:r w:rsidRPr="005233D0">
        <w:rPr>
          <w:rFonts w:asciiTheme="minorHAnsi" w:hAnsiTheme="minorHAnsi" w:cstheme="minorHAnsi"/>
          <w:sz w:val="22"/>
          <w:szCs w:val="22"/>
        </w:rPr>
        <w:t>para que sirva como fuente de pago de los financiamientos, las Garantías y/o los Instrumentos de Intercambio de Tasas que, en su caso, celebre el Estado.</w:t>
      </w:r>
    </w:p>
    <w:p w14:paraId="49E242DB"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Cs/>
          <w:sz w:val="22"/>
          <w:szCs w:val="22"/>
        </w:rPr>
      </w:pPr>
    </w:p>
    <w:p w14:paraId="082B9E22" w14:textId="01A88EF2"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Monto de Principal</w:t>
      </w:r>
      <w:r w:rsidRPr="005233D0">
        <w:rPr>
          <w:rFonts w:asciiTheme="minorHAnsi" w:hAnsiTheme="minorHAnsi" w:cstheme="minorHAnsi"/>
          <w:iCs/>
          <w:sz w:val="22"/>
          <w:szCs w:val="22"/>
        </w:rPr>
        <w:t xml:space="preserve">” Significa </w:t>
      </w:r>
      <w:r w:rsidRPr="005233D0">
        <w:rPr>
          <w:rFonts w:asciiTheme="minorHAnsi" w:hAnsiTheme="minorHAnsi" w:cstheme="minorHAnsi"/>
          <w:sz w:val="22"/>
          <w:szCs w:val="22"/>
        </w:rPr>
        <w:t>la cantidad de principal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00/100) Moneda Nacional</w:t>
      </w:r>
    </w:p>
    <w:p w14:paraId="0C5E384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b/>
          <w:bCs/>
          <w:iCs/>
          <w:sz w:val="22"/>
          <w:szCs w:val="22"/>
        </w:rPr>
      </w:pPr>
    </w:p>
    <w:p w14:paraId="15A19891"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Pagaré</w:t>
      </w:r>
      <w:r w:rsidRPr="005233D0">
        <w:rPr>
          <w:rFonts w:asciiTheme="minorHAnsi" w:hAnsiTheme="minorHAnsi" w:cstheme="minorHAnsi"/>
          <w:iCs/>
          <w:sz w:val="22"/>
          <w:szCs w:val="22"/>
        </w:rPr>
        <w:t xml:space="preserve">” Significa el presente pagaré. </w:t>
      </w:r>
    </w:p>
    <w:p w14:paraId="7366C2EC"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2"/>
        <w:jc w:val="both"/>
        <w:rPr>
          <w:rFonts w:asciiTheme="minorHAnsi" w:hAnsiTheme="minorHAnsi" w:cstheme="minorHAnsi"/>
          <w:iCs/>
          <w:sz w:val="22"/>
          <w:szCs w:val="22"/>
        </w:rPr>
      </w:pPr>
    </w:p>
    <w:p w14:paraId="4850C62E" w14:textId="77777777" w:rsidR="00F02D3D" w:rsidRPr="005233D0" w:rsidRDefault="00F02D3D" w:rsidP="00F02D3D">
      <w:pPr>
        <w:ind w:right="-232"/>
        <w:jc w:val="both"/>
        <w:rPr>
          <w:rStyle w:val="Ttulo2Car"/>
          <w:rFonts w:asciiTheme="minorHAnsi" w:eastAsia="Calibri" w:hAnsiTheme="minorHAnsi" w:cstheme="minorHAnsi"/>
          <w:b w:val="0"/>
          <w:sz w:val="22"/>
          <w:szCs w:val="22"/>
        </w:rPr>
      </w:pPr>
      <w:r w:rsidRPr="005233D0">
        <w:rPr>
          <w:rFonts w:asciiTheme="minorHAnsi" w:hAnsiTheme="minorHAnsi" w:cstheme="minorHAnsi"/>
          <w:b/>
          <w:bCs/>
          <w:i/>
          <w:sz w:val="22"/>
          <w:szCs w:val="22"/>
          <w:lang w:val="es-MX"/>
        </w:rPr>
        <w:t>“</w:t>
      </w:r>
      <w:r w:rsidRPr="005233D0">
        <w:rPr>
          <w:rFonts w:asciiTheme="minorHAnsi" w:hAnsiTheme="minorHAnsi" w:cstheme="minorHAnsi"/>
          <w:b/>
          <w:bCs/>
          <w:iCs/>
          <w:sz w:val="22"/>
          <w:szCs w:val="22"/>
          <w:lang w:val="es-MX"/>
        </w:rPr>
        <w:t>Periodo de Pago</w:t>
      </w:r>
      <w:r w:rsidRPr="005233D0">
        <w:rPr>
          <w:rFonts w:asciiTheme="minorHAnsi" w:hAnsiTheme="minorHAnsi" w:cstheme="minorHAnsi"/>
          <w:b/>
          <w:bCs/>
          <w:i/>
          <w:sz w:val="22"/>
          <w:szCs w:val="22"/>
          <w:lang w:val="es-MX"/>
        </w:rPr>
        <w:t>”</w:t>
      </w:r>
      <w:r w:rsidRPr="005233D0">
        <w:rPr>
          <w:rStyle w:val="Refdenotaalpie"/>
          <w:rFonts w:asciiTheme="minorHAnsi" w:hAnsiTheme="minorHAnsi" w:cstheme="minorHAnsi"/>
          <w:b/>
          <w:bCs/>
          <w:i/>
          <w:sz w:val="22"/>
          <w:szCs w:val="22"/>
          <w:lang w:val="es-MX"/>
        </w:rPr>
        <w:footnoteReference w:id="48"/>
      </w:r>
      <w:r w:rsidRPr="005233D0">
        <w:rPr>
          <w:rFonts w:asciiTheme="minorHAnsi" w:hAnsiTheme="minorHAnsi" w:cstheme="minorHAnsi"/>
          <w:b/>
          <w:bCs/>
          <w:i/>
          <w:sz w:val="22"/>
          <w:szCs w:val="22"/>
          <w:lang w:val="es-MX"/>
        </w:rPr>
        <w:t xml:space="preserve"> </w:t>
      </w:r>
      <w:r w:rsidRPr="005233D0">
        <w:rPr>
          <w:rStyle w:val="Ttulo2Car"/>
          <w:rFonts w:asciiTheme="minorHAnsi" w:eastAsia="Calibri" w:hAnsiTheme="minorHAnsi" w:cstheme="minorHAnsi"/>
          <w:b w:val="0"/>
          <w:sz w:val="22"/>
          <w:szCs w:val="22"/>
        </w:rPr>
        <w:t xml:space="preserve">Significa los días efectivamente transcurridos entre dos Fechas de Pago, en el cual se computarán los intereses sobre el saldo insoluto del Crédito dispuesto por el Estado, en el entendido que: </w:t>
      </w:r>
    </w:p>
    <w:p w14:paraId="5DCFA2A8" w14:textId="77777777" w:rsidR="00F02D3D" w:rsidRPr="005233D0" w:rsidRDefault="00F02D3D" w:rsidP="00F02D3D">
      <w:pPr>
        <w:ind w:right="-232"/>
        <w:jc w:val="both"/>
        <w:rPr>
          <w:rStyle w:val="Ttulo2Car"/>
          <w:rFonts w:asciiTheme="minorHAnsi" w:eastAsia="Calibri" w:hAnsiTheme="minorHAnsi" w:cstheme="minorHAnsi"/>
          <w:b w:val="0"/>
          <w:sz w:val="22"/>
          <w:szCs w:val="22"/>
        </w:rPr>
      </w:pPr>
    </w:p>
    <w:p w14:paraId="019FFFF8" w14:textId="77777777"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233D0">
        <w:rPr>
          <w:rStyle w:val="Ttulo2Car"/>
          <w:rFonts w:asciiTheme="minorHAnsi" w:eastAsia="Calibri" w:hAnsiTheme="minorHAnsi" w:cstheme="minorHAnsi"/>
          <w:b w:val="0"/>
          <w:sz w:val="22"/>
          <w:szCs w:val="22"/>
        </w:rPr>
        <w:t xml:space="preserve">El primer Periodo de Pago de cada Disposición, iniciará (e incluirá) el día en que se realice la Disposición de que se trate y concluirá (sin incluir) en la Fecha de Pago inmediata siguiente a la recepción de la primera ministración del Porcentaje de Participaciones; </w:t>
      </w:r>
    </w:p>
    <w:p w14:paraId="0B6535D7" w14:textId="77777777" w:rsidR="00677223" w:rsidRPr="005233D0" w:rsidRDefault="00677223" w:rsidP="004B3C73">
      <w:pPr>
        <w:pStyle w:val="Prrafodelista"/>
        <w:ind w:left="720" w:right="-232"/>
        <w:jc w:val="both"/>
        <w:rPr>
          <w:rStyle w:val="Ttulo2Car"/>
          <w:rFonts w:asciiTheme="minorHAnsi" w:eastAsia="Calibri" w:hAnsiTheme="minorHAnsi" w:cstheme="minorHAnsi"/>
          <w:b w:val="0"/>
          <w:sz w:val="22"/>
          <w:szCs w:val="22"/>
        </w:rPr>
      </w:pPr>
    </w:p>
    <w:p w14:paraId="722B8703" w14:textId="3DAF5BE5"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sz w:val="22"/>
          <w:szCs w:val="22"/>
        </w:rPr>
      </w:pPr>
      <w:r w:rsidRPr="005233D0">
        <w:rPr>
          <w:rStyle w:val="Ttulo2Car"/>
          <w:rFonts w:asciiTheme="minorHAnsi" w:eastAsia="Calibri" w:hAnsiTheme="minorHAnsi" w:cstheme="minorHAnsi"/>
          <w:b w:val="0"/>
          <w:sz w:val="22"/>
          <w:szCs w:val="22"/>
        </w:rPr>
        <w:t xml:space="preserve">Los subsecuentes Periodos de Pago iniciarán en (e incluirán) la Fecha de Pago en que concluya el Periodo de Pago anterior y concluirán en (sin incluir) la Fecha de Pago inmediata siguiente; y </w:t>
      </w:r>
    </w:p>
    <w:p w14:paraId="58B7DB47" w14:textId="77777777" w:rsidR="00677223" w:rsidRPr="005233D0" w:rsidRDefault="00677223" w:rsidP="004B3C73">
      <w:pPr>
        <w:pStyle w:val="Prrafodelista"/>
        <w:ind w:left="720" w:right="-232"/>
        <w:jc w:val="both"/>
        <w:rPr>
          <w:rStyle w:val="Ttulo2Car"/>
          <w:rFonts w:asciiTheme="minorHAnsi" w:eastAsia="Calibri" w:hAnsiTheme="minorHAnsi" w:cstheme="minorHAnsi"/>
          <w:b w:val="0"/>
          <w:bCs/>
          <w:sz w:val="22"/>
          <w:szCs w:val="22"/>
        </w:rPr>
      </w:pPr>
    </w:p>
    <w:p w14:paraId="0AE76798" w14:textId="44CF1DD2" w:rsidR="00F02D3D" w:rsidRPr="005233D0" w:rsidRDefault="00F02D3D" w:rsidP="00F02D3D">
      <w:pPr>
        <w:pStyle w:val="Prrafodelista"/>
        <w:numPr>
          <w:ilvl w:val="0"/>
          <w:numId w:val="39"/>
        </w:numPr>
        <w:ind w:right="-232" w:hanging="720"/>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sz w:val="22"/>
          <w:szCs w:val="22"/>
        </w:rPr>
        <w:t>El último Periodo de Pago iniciará en (e incluirá) la Fecha de Pago en que concluya el Periodo de Pago anterior y concluirá en (e incluirá) la Fecha de Vencimiento.</w:t>
      </w:r>
    </w:p>
    <w:p w14:paraId="6A7DE7A4"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7B2C6BF8"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Fonts w:asciiTheme="minorHAnsi" w:hAnsiTheme="minorHAnsi" w:cstheme="minorHAnsi"/>
          <w:iCs/>
          <w:sz w:val="22"/>
          <w:szCs w:val="22"/>
        </w:rPr>
      </w:pPr>
      <w:r w:rsidRPr="005233D0">
        <w:rPr>
          <w:rFonts w:asciiTheme="minorHAnsi" w:hAnsiTheme="minorHAnsi" w:cstheme="minorHAnsi"/>
          <w:iCs/>
          <w:sz w:val="22"/>
          <w:szCs w:val="22"/>
        </w:rPr>
        <w:t>“</w:t>
      </w:r>
      <w:r w:rsidRPr="005233D0">
        <w:rPr>
          <w:rFonts w:asciiTheme="minorHAnsi" w:hAnsiTheme="minorHAnsi" w:cstheme="minorHAnsi"/>
          <w:b/>
          <w:bCs/>
          <w:iCs/>
          <w:sz w:val="22"/>
          <w:szCs w:val="22"/>
        </w:rPr>
        <w:t>Suscriptor</w:t>
      </w:r>
      <w:r w:rsidRPr="005233D0">
        <w:rPr>
          <w:rFonts w:asciiTheme="minorHAnsi" w:hAnsiTheme="minorHAnsi" w:cstheme="minorHAnsi"/>
          <w:iCs/>
          <w:sz w:val="22"/>
          <w:szCs w:val="22"/>
        </w:rPr>
        <w:t xml:space="preserve">” Significa el Estado Libre y Soberano de Morelos. </w:t>
      </w:r>
    </w:p>
    <w:p w14:paraId="723710C9"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Cs/>
          <w:sz w:val="22"/>
          <w:szCs w:val="22"/>
        </w:rPr>
      </w:pPr>
    </w:p>
    <w:p w14:paraId="458BED6C" w14:textId="4E7C1F4D"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bCs/>
          <w:sz w:val="22"/>
          <w:szCs w:val="22"/>
        </w:rPr>
        <w:t>“</w:t>
      </w:r>
      <w:r w:rsidRPr="005233D0">
        <w:rPr>
          <w:rStyle w:val="Ttulo2Car"/>
          <w:rFonts w:asciiTheme="minorHAnsi" w:eastAsia="Calibri" w:hAnsiTheme="minorHAnsi" w:cstheme="minorHAnsi"/>
          <w:bCs/>
          <w:sz w:val="22"/>
          <w:szCs w:val="22"/>
        </w:rPr>
        <w:t>Tasa de Interés Moratorio</w:t>
      </w:r>
      <w:r w:rsidRPr="005233D0">
        <w:rPr>
          <w:rStyle w:val="Ttulo2Car"/>
          <w:rFonts w:asciiTheme="minorHAnsi" w:eastAsia="Calibri" w:hAnsiTheme="minorHAnsi" w:cstheme="minorHAnsi"/>
          <w:b w:val="0"/>
          <w:bCs/>
          <w:sz w:val="22"/>
          <w:szCs w:val="22"/>
        </w:rPr>
        <w:t xml:space="preserve">” </w:t>
      </w:r>
      <w:r w:rsidRPr="005233D0">
        <w:rPr>
          <w:rFonts w:asciiTheme="minorHAnsi" w:hAnsiTheme="minorHAnsi" w:cstheme="minorHAnsi"/>
          <w:sz w:val="22"/>
          <w:szCs w:val="22"/>
          <w:lang w:val="es-MX"/>
        </w:rPr>
        <w:t xml:space="preserve">Significa la Tasa de Interés Ordinaria multiplicada por </w:t>
      </w:r>
      <w:r w:rsidR="00DE7069"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1.5 (uno punto cinco)</w:t>
      </w:r>
      <w:r w:rsidR="00DE7069" w:rsidRPr="005233D0">
        <w:rPr>
          <w:rFonts w:asciiTheme="minorHAnsi" w:hAnsiTheme="minorHAnsi" w:cstheme="minorHAnsi"/>
          <w:sz w:val="22"/>
          <w:szCs w:val="22"/>
          <w:lang w:val="es-MX"/>
        </w:rPr>
        <w:t xml:space="preserve">/[2.0 (dos punto cero)] </w:t>
      </w:r>
      <w:r w:rsidR="00DE7069" w:rsidRPr="005233D0">
        <w:rPr>
          <w:rStyle w:val="Refdenotaalpie"/>
          <w:rFonts w:asciiTheme="minorHAnsi" w:hAnsiTheme="minorHAnsi" w:cstheme="minorHAnsi"/>
          <w:sz w:val="22"/>
          <w:szCs w:val="22"/>
          <w:lang w:val="es-MX"/>
        </w:rPr>
        <w:footnoteReference w:id="49"/>
      </w:r>
      <w:r w:rsidRPr="005233D0">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2420328F"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p>
    <w:p w14:paraId="02406820"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bCs/>
          <w:sz w:val="22"/>
          <w:szCs w:val="22"/>
        </w:rPr>
      </w:pPr>
      <w:r w:rsidRPr="005233D0">
        <w:rPr>
          <w:rStyle w:val="Ttulo2Car"/>
          <w:rFonts w:asciiTheme="minorHAnsi" w:eastAsia="Calibri" w:hAnsiTheme="minorHAnsi" w:cstheme="minorHAnsi"/>
          <w:b w:val="0"/>
          <w:bCs/>
          <w:sz w:val="22"/>
          <w:szCs w:val="22"/>
        </w:rPr>
        <w:t>“</w:t>
      </w:r>
      <w:r w:rsidRPr="005233D0">
        <w:rPr>
          <w:rStyle w:val="Ttulo2Car"/>
          <w:rFonts w:asciiTheme="minorHAnsi" w:eastAsia="Calibri" w:hAnsiTheme="minorHAnsi" w:cstheme="minorHAnsi"/>
          <w:bCs/>
          <w:sz w:val="22"/>
          <w:szCs w:val="22"/>
        </w:rPr>
        <w:t>Tasa de Interés Ordinaria</w:t>
      </w:r>
      <w:r w:rsidRPr="005233D0">
        <w:rPr>
          <w:rStyle w:val="Ttulo2Car"/>
          <w:rFonts w:asciiTheme="minorHAnsi" w:eastAsia="Calibri" w:hAnsiTheme="minorHAnsi" w:cstheme="minorHAnsi"/>
          <w:b w:val="0"/>
          <w:bCs/>
          <w:sz w:val="22"/>
          <w:szCs w:val="22"/>
        </w:rPr>
        <w:t xml:space="preserve">”: Significa el resultado de sumar: (i) la Tasa de Referencia más (ii) los puntos </w:t>
      </w:r>
      <w:r w:rsidRPr="005233D0">
        <w:rPr>
          <w:rStyle w:val="Ttulo2Car"/>
          <w:rFonts w:asciiTheme="minorHAnsi" w:eastAsia="Calibri" w:hAnsiTheme="minorHAnsi" w:cstheme="minorHAnsi"/>
          <w:b w:val="0"/>
          <w:i/>
          <w:iCs/>
          <w:sz w:val="22"/>
          <w:szCs w:val="22"/>
        </w:rPr>
        <w:t>porcentuales</w:t>
      </w:r>
      <w:r w:rsidRPr="005233D0">
        <w:rPr>
          <w:rStyle w:val="Ttulo2Car"/>
          <w:rFonts w:asciiTheme="minorHAnsi" w:eastAsia="Calibri" w:hAnsiTheme="minorHAnsi" w:cstheme="minorHAnsi"/>
          <w:b w:val="0"/>
          <w:bCs/>
          <w:sz w:val="22"/>
          <w:szCs w:val="22"/>
        </w:rPr>
        <w:t xml:space="preserve"> que resulten aplicables en atención a la calificación del Crédito o en su </w:t>
      </w:r>
      <w:r w:rsidRPr="005233D0">
        <w:rPr>
          <w:rStyle w:val="Ttulo2Car"/>
          <w:rFonts w:asciiTheme="minorHAnsi" w:eastAsia="Calibri" w:hAnsiTheme="minorHAnsi" w:cstheme="minorHAnsi"/>
          <w:b w:val="0"/>
          <w:i/>
          <w:iCs/>
          <w:sz w:val="22"/>
          <w:szCs w:val="22"/>
        </w:rPr>
        <w:t>caso</w:t>
      </w:r>
      <w:r w:rsidRPr="005233D0">
        <w:rPr>
          <w:rStyle w:val="Ttulo2Car"/>
          <w:rFonts w:asciiTheme="minorHAnsi" w:eastAsia="Calibri" w:hAnsiTheme="minorHAnsi" w:cstheme="minorHAnsi"/>
          <w:b w:val="0"/>
          <w:bCs/>
          <w:sz w:val="22"/>
          <w:szCs w:val="22"/>
        </w:rPr>
        <w:t xml:space="preserve"> del Acreditado, de conformidad lo siguiente:</w:t>
      </w:r>
    </w:p>
    <w:p w14:paraId="7BE754BC"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F02D3D" w:rsidRPr="005233D0" w14:paraId="1F624C42" w14:textId="77777777" w:rsidTr="00B618B4">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4AAAA94"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sz w:val="22"/>
                <w:szCs w:val="22"/>
                <w:lang w:val="es-MX"/>
              </w:rPr>
              <w:br w:type="page"/>
            </w:r>
            <w:r w:rsidRPr="005233D0">
              <w:rPr>
                <w:rFonts w:asciiTheme="minorHAnsi" w:hAnsiTheme="minorHAnsi" w:cstheme="minorHAnsi"/>
                <w:b/>
                <w:bCs/>
                <w:smallCaps/>
                <w:sz w:val="22"/>
                <w:szCs w:val="22"/>
                <w:lang w:val="es-MX"/>
              </w:rPr>
              <w:t>CALIFICACIONES</w:t>
            </w:r>
            <w:r w:rsidRPr="005233D0">
              <w:rPr>
                <w:rStyle w:val="Refdenotaalpie"/>
                <w:rFonts w:asciiTheme="minorHAnsi" w:hAnsiTheme="minorHAnsi" w:cstheme="minorHAnsi"/>
                <w:b/>
                <w:bCs/>
                <w:smallCaps/>
                <w:sz w:val="22"/>
                <w:szCs w:val="22"/>
                <w:lang w:val="es-MX"/>
              </w:rPr>
              <w:footnoteReference w:id="50"/>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525EF177" w14:textId="77777777" w:rsidR="00F02D3D" w:rsidRPr="005233D0" w:rsidRDefault="00F02D3D" w:rsidP="00B618B4">
            <w:pPr>
              <w:jc w:val="center"/>
              <w:rPr>
                <w:rFonts w:asciiTheme="minorHAnsi" w:hAnsiTheme="minorHAnsi" w:cstheme="minorHAnsi"/>
                <w:b/>
                <w:bCs/>
                <w:smallCaps/>
                <w:sz w:val="22"/>
                <w:szCs w:val="22"/>
                <w:lang w:val="es-MX"/>
              </w:rPr>
            </w:pPr>
          </w:p>
        </w:tc>
      </w:tr>
      <w:tr w:rsidR="00F02D3D" w:rsidRPr="005233D0" w14:paraId="21176EE5" w14:textId="77777777" w:rsidTr="00B618B4">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19143447" w14:textId="77777777" w:rsidR="00F02D3D" w:rsidRPr="005233D0" w:rsidRDefault="00F02D3D" w:rsidP="00B618B4">
            <w:pPr>
              <w:jc w:val="center"/>
              <w:rPr>
                <w:rFonts w:asciiTheme="minorHAnsi" w:hAnsiTheme="minorHAnsi" w:cstheme="minorHAnsi"/>
                <w:b/>
                <w:bCs/>
                <w:smallCaps/>
                <w:sz w:val="22"/>
                <w:szCs w:val="22"/>
                <w:lang w:val="es-MX"/>
              </w:rPr>
            </w:pPr>
          </w:p>
          <w:p w14:paraId="37265964" w14:textId="77777777" w:rsidR="00F02D3D" w:rsidRPr="005233D0" w:rsidRDefault="00F02D3D" w:rsidP="00B618B4">
            <w:pPr>
              <w:jc w:val="center"/>
              <w:rPr>
                <w:rFonts w:asciiTheme="minorHAnsi" w:hAnsiTheme="minorHAnsi" w:cstheme="minorHAnsi"/>
                <w:b/>
                <w:bCs/>
                <w:smallCaps/>
                <w:sz w:val="22"/>
                <w:szCs w:val="22"/>
                <w:lang w:val="es-MX"/>
              </w:rPr>
            </w:pPr>
          </w:p>
          <w:p w14:paraId="554023C0"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8A84F19" w14:textId="77777777" w:rsidR="00F02D3D" w:rsidRPr="005233D0" w:rsidRDefault="00F02D3D" w:rsidP="00B618B4">
            <w:pPr>
              <w:jc w:val="center"/>
              <w:rPr>
                <w:rFonts w:asciiTheme="minorHAnsi" w:hAnsiTheme="minorHAnsi" w:cstheme="minorHAnsi"/>
                <w:b/>
                <w:bCs/>
                <w:smallCaps/>
                <w:sz w:val="22"/>
                <w:szCs w:val="22"/>
                <w:lang w:val="es-MX"/>
              </w:rPr>
            </w:pPr>
          </w:p>
          <w:p w14:paraId="0BEF3D77" w14:textId="77777777" w:rsidR="00F02D3D" w:rsidRPr="005233D0" w:rsidRDefault="00F02D3D" w:rsidP="00B618B4">
            <w:pPr>
              <w:jc w:val="center"/>
              <w:rPr>
                <w:rFonts w:asciiTheme="minorHAnsi" w:hAnsiTheme="minorHAnsi" w:cstheme="minorHAnsi"/>
                <w:b/>
                <w:bCs/>
                <w:smallCaps/>
                <w:sz w:val="22"/>
                <w:szCs w:val="22"/>
                <w:lang w:val="es-MX"/>
              </w:rPr>
            </w:pPr>
          </w:p>
          <w:p w14:paraId="7415A75D"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7DC29045" w14:textId="77777777" w:rsidR="00F02D3D" w:rsidRPr="005233D0" w:rsidRDefault="00F02D3D" w:rsidP="00B618B4">
            <w:pPr>
              <w:jc w:val="center"/>
              <w:rPr>
                <w:rFonts w:asciiTheme="minorHAnsi" w:hAnsiTheme="minorHAnsi" w:cstheme="minorHAnsi"/>
                <w:b/>
                <w:bCs/>
                <w:smallCaps/>
                <w:sz w:val="22"/>
                <w:szCs w:val="22"/>
                <w:lang w:val="es-MX"/>
              </w:rPr>
            </w:pPr>
          </w:p>
          <w:p w14:paraId="2C25A014" w14:textId="77777777" w:rsidR="00F02D3D" w:rsidRPr="005233D0" w:rsidRDefault="00F02D3D" w:rsidP="00B618B4">
            <w:pPr>
              <w:jc w:val="center"/>
              <w:rPr>
                <w:rFonts w:asciiTheme="minorHAnsi" w:hAnsiTheme="minorHAnsi" w:cstheme="minorHAnsi"/>
                <w:b/>
                <w:bCs/>
                <w:smallCaps/>
                <w:sz w:val="22"/>
                <w:szCs w:val="22"/>
                <w:lang w:val="es-MX"/>
              </w:rPr>
            </w:pPr>
          </w:p>
          <w:p w14:paraId="3A7AE03B"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16F8FD6B" w14:textId="77777777" w:rsidR="00F02D3D" w:rsidRPr="005233D0" w:rsidRDefault="00F02D3D" w:rsidP="00B618B4">
            <w:pPr>
              <w:jc w:val="center"/>
              <w:rPr>
                <w:rFonts w:asciiTheme="minorHAnsi" w:hAnsiTheme="minorHAnsi" w:cstheme="minorHAnsi"/>
                <w:b/>
                <w:bCs/>
                <w:smallCaps/>
                <w:sz w:val="22"/>
                <w:szCs w:val="22"/>
                <w:lang w:val="es-MX"/>
              </w:rPr>
            </w:pPr>
          </w:p>
          <w:p w14:paraId="691EBE5F" w14:textId="77777777" w:rsidR="00F02D3D" w:rsidRPr="005233D0" w:rsidRDefault="00F02D3D" w:rsidP="00B618B4">
            <w:pPr>
              <w:jc w:val="center"/>
              <w:rPr>
                <w:rFonts w:asciiTheme="minorHAnsi" w:hAnsiTheme="minorHAnsi" w:cstheme="minorHAnsi"/>
                <w:b/>
                <w:bCs/>
                <w:smallCaps/>
                <w:sz w:val="22"/>
                <w:szCs w:val="22"/>
                <w:lang w:val="es-MX"/>
              </w:rPr>
            </w:pPr>
          </w:p>
          <w:p w14:paraId="5B7A2DCF"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93C3C3B"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6DFA211"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 xml:space="preserve">margen aplicable </w:t>
            </w:r>
          </w:p>
          <w:p w14:paraId="1C5918C1" w14:textId="77777777" w:rsidR="00F02D3D" w:rsidRPr="005233D0" w:rsidRDefault="00F02D3D" w:rsidP="00B618B4">
            <w:pPr>
              <w:jc w:val="center"/>
              <w:rPr>
                <w:rFonts w:asciiTheme="minorHAnsi" w:hAnsiTheme="minorHAnsi" w:cstheme="minorHAnsi"/>
                <w:b/>
                <w:bCs/>
                <w:smallCaps/>
                <w:sz w:val="22"/>
                <w:szCs w:val="22"/>
                <w:lang w:val="es-MX"/>
              </w:rPr>
            </w:pPr>
            <w:r w:rsidRPr="005233D0">
              <w:rPr>
                <w:rFonts w:asciiTheme="minorHAnsi" w:hAnsiTheme="minorHAnsi" w:cstheme="minorHAnsi"/>
                <w:b/>
                <w:bCs/>
                <w:smallCaps/>
                <w:sz w:val="22"/>
                <w:szCs w:val="22"/>
                <w:lang w:val="es-MX"/>
              </w:rPr>
              <w:t>(en porcentaje)</w:t>
            </w:r>
          </w:p>
        </w:tc>
      </w:tr>
      <w:tr w:rsidR="00F02D3D" w:rsidRPr="005233D0" w14:paraId="4BFCBC9B"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1B06054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10671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7F3A589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7C6635B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782837D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9F375D8" w14:textId="71E519A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80C7A8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9DC57A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551C921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41D5B1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353B65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2AF070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FAD57C2" w14:textId="77FE2FB9"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EC0C45A"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1C4763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08F7DD2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27EC958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A3082B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721405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36B4BF" w14:textId="74366EC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2B8B66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43976A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0B8ABDB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649CDA6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7073F28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B2C96C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8A08FC7" w14:textId="78C0A3C7"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7A20F30"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33BA4C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122E3CA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12D9363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3200F51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69C7D79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2A679F9" w14:textId="7A9EF13A"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D074860"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F2D741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DCB4D0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57DC7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64B28F7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31376D5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66ADF5A" w14:textId="164A8886"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614D387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B706C0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02EE457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9EC44D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4819DF0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38EB24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594F8A" w14:textId="54A64889"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7834406"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A7D586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5B508F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6D2693C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7BFFDFC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239C9C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FE1549" w14:textId="5E46C17C"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0B69F3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1D55D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31839B8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20F1B9F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74774C1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FAEB34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213338" w14:textId="65C3BDEA"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EA2A628"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9060F5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68865B4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0568D69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21FD14E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516D42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D5C2E5" w14:textId="0539159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58C1FFAC"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00CD13A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56773C8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375967C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7BEFEC3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E46553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B4031C4" w14:textId="4978C335"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5E03A6D8"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257A50A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607541C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D6A5095"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42A22850"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1F16A2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1C232" w14:textId="5CBC0210"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449A2C9"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D248C8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0E2FEBA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5F6FA8D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59AC93F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4CB591D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A80160" w14:textId="4E71C9B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29E4E52"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17F6A382"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BEB655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09B1CB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19A939D4"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C1C26F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F0FF7B3" w14:textId="087D598B"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41DBDC9"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5E2F4D6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57B9F37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3BDDDC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75F28C1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74F6066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D619855" w14:textId="0CE609FE"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335641E1"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440697B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4BF8380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0C8B375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53D7F98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8C647F"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7F8154E" w14:textId="34F91AF4"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4A6246CC"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0F2A27D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5F47011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420128EB"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418B923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22762A52" w14:textId="77777777" w:rsidR="00F02D3D" w:rsidRPr="005233D0" w:rsidRDefault="00F02D3D" w:rsidP="00B618B4">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423E71" w14:textId="35D5C08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15BC0E6B"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3742E07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1BAA25B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69751027"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AF996F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tcPr>
          <w:p w14:paraId="6422342F" w14:textId="77777777" w:rsidR="00F02D3D" w:rsidRPr="005233D0" w:rsidRDefault="00F02D3D" w:rsidP="00B618B4">
            <w:pPr>
              <w:jc w:val="center"/>
              <w:rPr>
                <w:rFonts w:asciiTheme="minorHAnsi" w:hAnsiTheme="minorHAnsi" w:cstheme="minorHAnsi"/>
                <w:sz w:val="22"/>
                <w:szCs w:val="22"/>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F38EBD5" w14:textId="3708C25F"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72BDBD3F"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6A81CFA6"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1107F6AA"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798E85B0"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BAB9809"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30F48F1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121A4D8" w14:textId="640AA178"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712F5E6"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hideMark/>
          </w:tcPr>
          <w:p w14:paraId="7411FE5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715825F3"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D(mex)</w:t>
            </w:r>
          </w:p>
        </w:tc>
        <w:tc>
          <w:tcPr>
            <w:tcW w:w="1276" w:type="dxa"/>
            <w:tcBorders>
              <w:top w:val="single" w:sz="4" w:space="0" w:color="auto"/>
              <w:left w:val="single" w:sz="4" w:space="0" w:color="auto"/>
              <w:bottom w:val="single" w:sz="4" w:space="0" w:color="auto"/>
              <w:right w:val="single" w:sz="4" w:space="0" w:color="auto"/>
            </w:tcBorders>
          </w:tcPr>
          <w:p w14:paraId="5DB4D855" w14:textId="77777777" w:rsidR="00F02D3D" w:rsidRPr="005233D0" w:rsidRDefault="00F02D3D" w:rsidP="00B618B4">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hideMark/>
          </w:tcPr>
          <w:p w14:paraId="7DDC14DC"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F192FE8"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44FDE62" w14:textId="1065D87F"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0343E2FA" w14:textId="77777777" w:rsidTr="00B618B4">
        <w:trPr>
          <w:jc w:val="center"/>
        </w:trPr>
        <w:tc>
          <w:tcPr>
            <w:tcW w:w="1413" w:type="dxa"/>
            <w:tcBorders>
              <w:top w:val="single" w:sz="4" w:space="0" w:color="auto"/>
              <w:left w:val="single" w:sz="4" w:space="0" w:color="auto"/>
              <w:bottom w:val="single" w:sz="4" w:space="0" w:color="auto"/>
              <w:right w:val="single" w:sz="4" w:space="0" w:color="auto"/>
            </w:tcBorders>
          </w:tcPr>
          <w:p w14:paraId="7D70370B" w14:textId="77777777" w:rsidR="00F02D3D" w:rsidRPr="005233D0" w:rsidRDefault="00F02D3D" w:rsidP="00B618B4">
            <w:pPr>
              <w:jc w:val="center"/>
              <w:rPr>
                <w:rFonts w:asciiTheme="minorHAnsi" w:hAnsiTheme="minorHAnsi" w:cstheme="minorHAnsi"/>
                <w:sz w:val="22"/>
                <w:szCs w:val="22"/>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54FC8D91"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E</w:t>
            </w:r>
          </w:p>
        </w:tc>
        <w:tc>
          <w:tcPr>
            <w:tcW w:w="1276" w:type="dxa"/>
            <w:tcBorders>
              <w:top w:val="single" w:sz="4" w:space="0" w:color="auto"/>
              <w:left w:val="single" w:sz="4" w:space="0" w:color="auto"/>
              <w:bottom w:val="single" w:sz="4" w:space="0" w:color="auto"/>
              <w:right w:val="single" w:sz="4" w:space="0" w:color="auto"/>
            </w:tcBorders>
          </w:tcPr>
          <w:p w14:paraId="77CFD528" w14:textId="77777777" w:rsidR="00F02D3D" w:rsidRPr="005233D0" w:rsidRDefault="00F02D3D" w:rsidP="00B618B4">
            <w:pPr>
              <w:jc w:val="center"/>
              <w:rPr>
                <w:rFonts w:asciiTheme="minorHAnsi" w:hAnsiTheme="minorHAnsi" w:cstheme="minorHAnsi"/>
                <w:sz w:val="22"/>
                <w:szCs w:val="22"/>
                <w:lang w:val="es-MX"/>
              </w:rPr>
            </w:pPr>
          </w:p>
        </w:tc>
        <w:tc>
          <w:tcPr>
            <w:tcW w:w="992" w:type="dxa"/>
            <w:tcBorders>
              <w:top w:val="single" w:sz="4" w:space="0" w:color="auto"/>
              <w:left w:val="single" w:sz="4" w:space="0" w:color="auto"/>
              <w:bottom w:val="single" w:sz="4" w:space="0" w:color="auto"/>
              <w:right w:val="single" w:sz="4" w:space="0" w:color="auto"/>
            </w:tcBorders>
          </w:tcPr>
          <w:p w14:paraId="7B31456E" w14:textId="77777777" w:rsidR="00F02D3D" w:rsidRPr="005233D0" w:rsidRDefault="00F02D3D" w:rsidP="00B618B4">
            <w:pPr>
              <w:jc w:val="center"/>
              <w:rPr>
                <w:rFonts w:asciiTheme="minorHAnsi" w:hAnsiTheme="minorHAnsi" w:cstheme="minorHAnsi"/>
                <w:sz w:val="22"/>
                <w:szCs w:val="22"/>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C418E5D"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FF53EF" w14:textId="62EA6A92"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r w:rsidR="00F02D3D" w:rsidRPr="005233D0" w14:paraId="234799C4" w14:textId="77777777" w:rsidTr="00B618B4">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5E673A8E" w14:textId="77777777" w:rsidR="00F02D3D" w:rsidRPr="005233D0" w:rsidRDefault="00F02D3D"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93E3A19" w14:textId="6EC894A2" w:rsidR="00F02D3D" w:rsidRPr="005233D0" w:rsidRDefault="003768E9" w:rsidP="00B618B4">
            <w:pPr>
              <w:jc w:val="center"/>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w:t>
            </w:r>
          </w:p>
        </w:tc>
      </w:tr>
    </w:tbl>
    <w:p w14:paraId="0CE2AF06" w14:textId="77777777" w:rsidR="00F02D3D" w:rsidRPr="005233D0" w:rsidRDefault="00F02D3D" w:rsidP="00F02D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34"/>
        <w:jc w:val="both"/>
        <w:rPr>
          <w:rStyle w:val="Ttulo2Car"/>
          <w:rFonts w:asciiTheme="minorHAnsi" w:eastAsia="Calibri" w:hAnsiTheme="minorHAnsi" w:cstheme="minorHAnsi"/>
          <w:b w:val="0"/>
          <w:i/>
          <w:sz w:val="22"/>
          <w:szCs w:val="22"/>
        </w:rPr>
      </w:pPr>
    </w:p>
    <w:p w14:paraId="015C33C8" w14:textId="0D25D43A" w:rsidR="00F02D3D" w:rsidRPr="005233D0" w:rsidRDefault="00EC13F1" w:rsidP="001F3FCC">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El Estado deberá obtener la calificación del Crédito, por al menos [dos Agencias Calificadoras] o [una de las tres Agencias Calificadoras siguientes: Fitch Ratings, Standard &amp; Poor’s, o Moody’s]</w:t>
      </w:r>
      <w:r w:rsidR="00F02D3D" w:rsidRPr="005233D0">
        <w:rPr>
          <w:rStyle w:val="Refdenotaalpie"/>
          <w:rFonts w:asciiTheme="minorHAnsi" w:hAnsiTheme="minorHAnsi" w:cstheme="minorHAnsi"/>
          <w:sz w:val="22"/>
          <w:szCs w:val="22"/>
          <w:lang w:val="es-MX"/>
        </w:rPr>
        <w:footnoteReference w:id="51"/>
      </w:r>
      <w:r w:rsidR="00F02D3D" w:rsidRPr="005233D0">
        <w:rPr>
          <w:rFonts w:asciiTheme="minorHAnsi" w:hAnsiTheme="minorHAnsi" w:cstheme="minorHAnsi"/>
          <w:sz w:val="22"/>
          <w:szCs w:val="22"/>
          <w:lang w:val="es-MX"/>
        </w:rPr>
        <w:t xml:space="preserve">, dentro del plazo de </w:t>
      </w:r>
      <w:r w:rsidR="00271575"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90 (noventa)</w:t>
      </w:r>
      <w:r w:rsidR="00271575" w:rsidRPr="005233D0">
        <w:rPr>
          <w:rFonts w:asciiTheme="minorHAnsi" w:hAnsiTheme="minorHAnsi" w:cstheme="minorHAnsi"/>
          <w:sz w:val="22"/>
          <w:szCs w:val="22"/>
          <w:lang w:val="es-MX"/>
        </w:rPr>
        <w:t>]</w:t>
      </w:r>
      <w:r w:rsidR="00F02D3D" w:rsidRPr="005233D0">
        <w:rPr>
          <w:rFonts w:asciiTheme="minorHAnsi" w:hAnsiTheme="minorHAnsi" w:cstheme="minorHAnsi"/>
          <w:sz w:val="22"/>
          <w:szCs w:val="22"/>
          <w:lang w:val="es-MX"/>
        </w:rPr>
        <w:t xml:space="preserve"> días a partir de la firma </w:t>
      </w:r>
      <w:r w:rsidR="00FF4FE4" w:rsidRPr="005233D0">
        <w:rPr>
          <w:rFonts w:asciiTheme="minorHAnsi" w:hAnsiTheme="minorHAnsi" w:cstheme="minorHAnsi"/>
          <w:sz w:val="22"/>
          <w:szCs w:val="22"/>
          <w:lang w:val="es-MX"/>
        </w:rPr>
        <w:t xml:space="preserve">del </w:t>
      </w:r>
      <w:r w:rsidR="00584CCD" w:rsidRPr="005233D0">
        <w:rPr>
          <w:rFonts w:asciiTheme="minorHAnsi" w:hAnsiTheme="minorHAnsi" w:cstheme="minorHAnsi"/>
          <w:sz w:val="22"/>
          <w:szCs w:val="22"/>
          <w:lang w:val="es-MX"/>
        </w:rPr>
        <w:t>Contrato de Crédito</w:t>
      </w:r>
      <w:r w:rsidR="00F02D3D" w:rsidRPr="005233D0">
        <w:rPr>
          <w:rFonts w:asciiTheme="minorHAnsi" w:hAnsiTheme="minorHAnsi" w:cstheme="minorHAnsi"/>
          <w:sz w:val="22"/>
          <w:szCs w:val="22"/>
          <w:lang w:val="es-MX"/>
        </w:rPr>
        <w:t xml:space="preserve">, </w:t>
      </w:r>
      <w:r w:rsidR="00F02D3D" w:rsidRPr="005233D0">
        <w:rPr>
          <w:rFonts w:asciiTheme="minorHAnsi" w:hAnsiTheme="minorHAnsi" w:cstheme="minorHAnsi"/>
          <w:i/>
          <w:iCs/>
          <w:sz w:val="22"/>
          <w:szCs w:val="22"/>
          <w:lang w:val="es-MX"/>
        </w:rPr>
        <w:t>en el entendido que</w:t>
      </w:r>
      <w:r w:rsidR="00F02D3D" w:rsidRPr="005233D0">
        <w:rPr>
          <w:rFonts w:asciiTheme="minorHAnsi" w:hAnsiTheme="minorHAnsi" w:cstheme="minorHAnsi"/>
          <w:sz w:val="22"/>
          <w:szCs w:val="22"/>
          <w:lang w:val="es-MX"/>
        </w:rPr>
        <w:t xml:space="preserve">, entre la fecha de </w:t>
      </w:r>
      <w:r w:rsidR="00DE7069" w:rsidRPr="005233D0">
        <w:rPr>
          <w:rFonts w:asciiTheme="minorHAnsi" w:hAnsiTheme="minorHAnsi" w:cstheme="minorHAnsi"/>
          <w:sz w:val="22"/>
          <w:szCs w:val="22"/>
          <w:lang w:val="es-MX"/>
        </w:rPr>
        <w:t xml:space="preserve">la primera Disposición </w:t>
      </w:r>
      <w:r w:rsidR="00F02D3D" w:rsidRPr="005233D0">
        <w:rPr>
          <w:rFonts w:asciiTheme="minorHAnsi" w:hAnsiTheme="minorHAnsi" w:cstheme="minorHAnsi"/>
          <w:sz w:val="22"/>
          <w:szCs w:val="22"/>
          <w:lang w:val="es-MX"/>
        </w:rPr>
        <w:t xml:space="preserve">del </w:t>
      </w:r>
      <w:r w:rsidR="00584CCD" w:rsidRPr="005233D0">
        <w:rPr>
          <w:rFonts w:asciiTheme="minorHAnsi" w:hAnsiTheme="minorHAnsi" w:cstheme="minorHAnsi"/>
          <w:sz w:val="22"/>
          <w:szCs w:val="22"/>
          <w:lang w:val="es-MX"/>
        </w:rPr>
        <w:t>Crédito</w:t>
      </w:r>
      <w:r w:rsidR="00271575" w:rsidRPr="005233D0">
        <w:rPr>
          <w:rFonts w:asciiTheme="minorHAnsi" w:hAnsiTheme="minorHAnsi" w:cstheme="minorHAnsi"/>
          <w:sz w:val="22"/>
          <w:szCs w:val="22"/>
          <w:lang w:val="es-MX"/>
        </w:rPr>
        <w:t xml:space="preserve"> </w:t>
      </w:r>
      <w:r w:rsidR="00F02D3D" w:rsidRPr="005233D0">
        <w:rPr>
          <w:rFonts w:asciiTheme="minorHAnsi" w:hAnsiTheme="minorHAnsi" w:cstheme="minorHAnsi"/>
          <w:sz w:val="22"/>
          <w:szCs w:val="22"/>
          <w:lang w:val="es-MX"/>
        </w:rPr>
        <w:t>y la obtención de la calificación del Crédito aplicará la calificación quirografaria del Estado que represente el mayor riesgo</w:t>
      </w:r>
      <w:r w:rsidR="00DE7069" w:rsidRPr="005233D0">
        <w:rPr>
          <w:rFonts w:asciiTheme="minorHAnsi" w:hAnsiTheme="minorHAnsi" w:cstheme="minorHAnsi"/>
          <w:sz w:val="22"/>
          <w:szCs w:val="22"/>
          <w:lang w:val="es-MX"/>
        </w:rPr>
        <w:t>.</w:t>
      </w:r>
    </w:p>
    <w:p w14:paraId="493B25F2" w14:textId="001F6CA6"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Una vez calificado el Crédito, para determinar el Margen Aplicable, se considerará la calificación del Crédito de mayor grado de riesgo publicada por cualquiera de las Agencias Calificadoras, con independencia de la cantidad y nivel de riesgo de las calificaciones quirografarias con que cuente el Estado.</w:t>
      </w:r>
    </w:p>
    <w:p w14:paraId="6A82F1E0" w14:textId="77777777" w:rsidR="004B3C73" w:rsidRPr="005233D0" w:rsidRDefault="004B3C73" w:rsidP="00F02D3D">
      <w:pPr>
        <w:jc w:val="both"/>
        <w:rPr>
          <w:rFonts w:asciiTheme="minorHAnsi" w:hAnsiTheme="minorHAnsi" w:cstheme="minorHAnsi"/>
          <w:sz w:val="22"/>
          <w:szCs w:val="22"/>
          <w:lang w:val="es-MX"/>
        </w:rPr>
      </w:pPr>
    </w:p>
    <w:p w14:paraId="0A050B48" w14:textId="77777777" w:rsidR="00F02D3D" w:rsidRPr="005233D0" w:rsidDel="00FD4FA4" w:rsidRDefault="00F02D3D" w:rsidP="00F02D3D">
      <w:pPr>
        <w:jc w:val="both"/>
        <w:rPr>
          <w:rFonts w:asciiTheme="minorHAnsi" w:hAnsiTheme="minorHAnsi" w:cstheme="minorHAnsi"/>
          <w:sz w:val="22"/>
          <w:szCs w:val="22"/>
          <w:lang w:val="es-MX"/>
        </w:rPr>
      </w:pPr>
      <w:r w:rsidRPr="005233D0" w:rsidDel="00FD4FA4">
        <w:rPr>
          <w:rFonts w:asciiTheme="minorHAnsi" w:hAnsiTheme="minorHAnsi" w:cstheme="minorHAnsi"/>
          <w:sz w:val="22"/>
          <w:szCs w:val="22"/>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Tasa de Interés Ordinaria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 </w:t>
      </w:r>
    </w:p>
    <w:p w14:paraId="7E8E73F0" w14:textId="77777777" w:rsidR="00F02D3D" w:rsidRPr="005233D0" w:rsidRDefault="00F02D3D" w:rsidP="00F02D3D">
      <w:pPr>
        <w:jc w:val="both"/>
        <w:rPr>
          <w:rFonts w:asciiTheme="minorHAnsi" w:hAnsiTheme="minorHAnsi" w:cstheme="minorHAnsi"/>
          <w:sz w:val="22"/>
          <w:szCs w:val="22"/>
          <w:lang w:val="es-MX"/>
        </w:rPr>
      </w:pPr>
    </w:p>
    <w:p w14:paraId="3A02B387" w14:textId="77777777"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Poor’s, o Moody’s], aplicará la calificación de mayor nivel de riesgo de entre por lo menos dos calificaciones quirografarias del Estado. </w:t>
      </w:r>
    </w:p>
    <w:p w14:paraId="14AE06E8" w14:textId="77777777" w:rsidR="00F02D3D" w:rsidRPr="005233D0" w:rsidRDefault="00F02D3D" w:rsidP="00F02D3D">
      <w:pPr>
        <w:jc w:val="both"/>
        <w:rPr>
          <w:rFonts w:asciiTheme="minorHAnsi" w:hAnsiTheme="minorHAnsi" w:cstheme="minorHAnsi"/>
          <w:sz w:val="22"/>
          <w:szCs w:val="22"/>
          <w:lang w:val="es-MX"/>
        </w:rPr>
      </w:pPr>
    </w:p>
    <w:p w14:paraId="734BA2FB" w14:textId="77777777" w:rsidR="00F02D3D" w:rsidRPr="005233D0" w:rsidRDefault="00F02D3D" w:rsidP="00F02D3D">
      <w:pPr>
        <w:jc w:val="both"/>
        <w:rPr>
          <w:rFonts w:asciiTheme="minorHAnsi" w:hAnsiTheme="minorHAnsi" w:cstheme="minorHAnsi"/>
          <w:sz w:val="22"/>
          <w:szCs w:val="22"/>
          <w:lang w:val="es-MX"/>
        </w:rPr>
      </w:pPr>
      <w:r w:rsidRPr="005233D0">
        <w:rPr>
          <w:rFonts w:asciiTheme="minorHAnsi" w:hAnsiTheme="minorHAnsi" w:cstheme="minorHAnsi"/>
          <w:sz w:val="22"/>
          <w:szCs w:val="22"/>
          <w:lang w:val="es-MX"/>
        </w:rPr>
        <w:t>Solo en el caso que el Crédito no cuente con al menos [dos calificaciones de calidad crediticia] o [una calificación de calidad crediticia de alguna de las tres Agencias Calificadoras siguientes: Fitch Ratings, Standard &amp; Poor’s, o Moody’s] y el Estado no cuente con al menos dos calificaciones de calidad crediticia, el Acreditante realizará la revisión y, en su caso, ajuste del Margen Aplicable conforme al nivel de riesgo que corresponde a No Calificado.</w:t>
      </w:r>
    </w:p>
    <w:p w14:paraId="37B879EF" w14:textId="77777777" w:rsidR="00F02D3D" w:rsidRPr="005233D0" w:rsidRDefault="00F02D3D" w:rsidP="00F02D3D">
      <w:pPr>
        <w:tabs>
          <w:tab w:val="left" w:pos="8640"/>
        </w:tabs>
        <w:ind w:right="-234"/>
        <w:jc w:val="both"/>
        <w:rPr>
          <w:rFonts w:asciiTheme="minorHAnsi" w:hAnsiTheme="minorHAnsi" w:cstheme="minorHAnsi"/>
          <w:sz w:val="22"/>
          <w:szCs w:val="22"/>
        </w:rPr>
      </w:pPr>
    </w:p>
    <w:p w14:paraId="3B2A9E51" w14:textId="77777777" w:rsidR="00F02D3D" w:rsidRPr="005233D0" w:rsidRDefault="00F02D3D" w:rsidP="00F02D3D">
      <w:pPr>
        <w:shd w:val="clear" w:color="auto" w:fill="FFFFFF"/>
        <w:jc w:val="both"/>
        <w:rPr>
          <w:rFonts w:asciiTheme="minorHAnsi" w:hAnsiTheme="minorHAnsi" w:cstheme="minorHAnsi"/>
          <w:sz w:val="22"/>
          <w:szCs w:val="22"/>
          <w:lang w:val="es-MX"/>
        </w:rPr>
      </w:pP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sz w:val="22"/>
          <w:szCs w:val="22"/>
        </w:rPr>
        <w:t>Tasa de Referencia</w:t>
      </w: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b w:val="0"/>
          <w:bCs/>
          <w:i/>
          <w:iCs/>
          <w:sz w:val="22"/>
          <w:szCs w:val="22"/>
        </w:rPr>
        <w:t xml:space="preserve"> </w:t>
      </w:r>
      <w:r w:rsidRPr="005233D0">
        <w:rPr>
          <w:rFonts w:asciiTheme="minorHAnsi" w:hAnsiTheme="minorHAnsi" w:cstheme="minorHAnsi"/>
          <w:sz w:val="22"/>
          <w:szCs w:val="22"/>
          <w:lang w:val="es-MX"/>
        </w:rPr>
        <w:t>Significa la TIIE.</w:t>
      </w:r>
    </w:p>
    <w:p w14:paraId="6D0850C1" w14:textId="77777777" w:rsidR="00F02D3D" w:rsidRPr="005233D0" w:rsidRDefault="00F02D3D" w:rsidP="00F02D3D">
      <w:pPr>
        <w:shd w:val="clear" w:color="auto" w:fill="FFFFFF"/>
        <w:jc w:val="both"/>
        <w:rPr>
          <w:rFonts w:asciiTheme="minorHAnsi" w:hAnsiTheme="minorHAnsi" w:cstheme="minorHAnsi"/>
          <w:sz w:val="22"/>
          <w:szCs w:val="22"/>
        </w:rPr>
      </w:pPr>
    </w:p>
    <w:p w14:paraId="730EF951" w14:textId="77777777" w:rsidR="00F02D3D" w:rsidRPr="005233D0" w:rsidRDefault="00F02D3D" w:rsidP="00F02D3D">
      <w:pPr>
        <w:shd w:val="clear" w:color="auto" w:fill="FFFFFF"/>
        <w:jc w:val="both"/>
        <w:rPr>
          <w:rFonts w:asciiTheme="minorHAnsi" w:hAnsiTheme="minorHAnsi" w:cstheme="minorHAnsi"/>
          <w:sz w:val="22"/>
          <w:szCs w:val="22"/>
        </w:rPr>
      </w:pPr>
      <w:r w:rsidRPr="005233D0">
        <w:rPr>
          <w:rFonts w:asciiTheme="minorHAnsi" w:hAnsiTheme="minorHAnsi" w:cstheme="minorHAnsi"/>
          <w:sz w:val="22"/>
          <w:szCs w:val="22"/>
        </w:rPr>
        <w:t xml:space="preserve">Para </w:t>
      </w:r>
      <w:r w:rsidRPr="005233D0">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5233D0">
        <w:rPr>
          <w:rFonts w:asciiTheme="minorHAnsi" w:hAnsiTheme="minorHAnsi" w:cstheme="minorHAnsi"/>
          <w:sz w:val="22"/>
          <w:szCs w:val="22"/>
        </w:rPr>
        <w:t>la Tasa de Referencia a la que habrá de sumarse el Margen Aplicable para el cálculo de la Tasa de Interés Ordinaria, se determinará siguiendo el mismo orden de prelación y/o aplicación de las tasas sustitutas conforme a lo siguiente:</w:t>
      </w:r>
    </w:p>
    <w:p w14:paraId="207F8659" w14:textId="77777777" w:rsidR="00F02D3D" w:rsidRPr="005233D0" w:rsidRDefault="00F02D3D" w:rsidP="00F02D3D">
      <w:pPr>
        <w:shd w:val="clear" w:color="auto" w:fill="FFFFFF"/>
        <w:jc w:val="both"/>
        <w:rPr>
          <w:rFonts w:asciiTheme="minorHAnsi" w:hAnsiTheme="minorHAnsi" w:cstheme="minorHAnsi"/>
          <w:sz w:val="22"/>
          <w:szCs w:val="22"/>
        </w:rPr>
      </w:pPr>
    </w:p>
    <w:p w14:paraId="5751C9CA" w14:textId="77777777" w:rsidR="00F02D3D"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primera instancia, la tasa que, en su caso, determine el Banco de México o la SHCP que sustituirá a la TIIE.</w:t>
      </w:r>
    </w:p>
    <w:p w14:paraId="77B732D4" w14:textId="77777777" w:rsidR="00F02D3D" w:rsidRPr="005233D0" w:rsidRDefault="00F02D3D" w:rsidP="00F02D3D">
      <w:pPr>
        <w:pStyle w:val="Textonotapie"/>
        <w:ind w:left="567"/>
        <w:jc w:val="both"/>
        <w:rPr>
          <w:rFonts w:asciiTheme="minorHAnsi" w:hAnsiTheme="minorHAnsi" w:cstheme="minorHAnsi"/>
          <w:sz w:val="22"/>
          <w:szCs w:val="22"/>
          <w:lang w:val="es-ES_tradnl"/>
        </w:rPr>
      </w:pPr>
    </w:p>
    <w:p w14:paraId="176E8EBE" w14:textId="77777777" w:rsidR="0092131B"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segunda instancia, la tasa de interés que se aplicará será la siguiente: la última tasa publicada de los Certificados de la Tesorería de la Federación (“</w:t>
      </w:r>
      <w:r w:rsidRPr="005233D0">
        <w:rPr>
          <w:rFonts w:asciiTheme="minorHAnsi" w:hAnsiTheme="minorHAnsi" w:cstheme="minorHAnsi"/>
          <w:i/>
          <w:iCs/>
          <w:sz w:val="22"/>
          <w:szCs w:val="22"/>
          <w:u w:val="single"/>
          <w:lang w:val="es-ES_tradnl"/>
        </w:rPr>
        <w:t>CETES</w:t>
      </w:r>
      <w:r w:rsidRPr="005233D0">
        <w:rPr>
          <w:rFonts w:asciiTheme="minorHAnsi" w:hAnsiTheme="minorHAnsi" w:cstheme="minorHAnsi"/>
          <w:sz w:val="22"/>
          <w:szCs w:val="22"/>
          <w:lang w:val="es-ES_tradnl"/>
        </w:rPr>
        <w:t>”),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B4C252B" w14:textId="77777777" w:rsidR="0092131B" w:rsidRPr="005233D0" w:rsidRDefault="0092131B" w:rsidP="0092131B">
      <w:pPr>
        <w:pStyle w:val="Textonotapie"/>
        <w:ind w:left="567"/>
        <w:jc w:val="both"/>
        <w:rPr>
          <w:rFonts w:asciiTheme="minorHAnsi" w:hAnsiTheme="minorHAnsi" w:cstheme="minorHAnsi"/>
          <w:sz w:val="22"/>
          <w:szCs w:val="22"/>
          <w:lang w:val="es-ES_tradnl"/>
        </w:rPr>
      </w:pPr>
    </w:p>
    <w:p w14:paraId="4B2C7020" w14:textId="0766BC22" w:rsidR="00F02D3D" w:rsidRPr="005233D0" w:rsidRDefault="00F02D3D" w:rsidP="0092131B">
      <w:pPr>
        <w:pStyle w:val="Textonotapie"/>
        <w:numPr>
          <w:ilvl w:val="0"/>
          <w:numId w:val="40"/>
        </w:numPr>
        <w:ind w:left="567" w:hanging="567"/>
        <w:jc w:val="both"/>
        <w:rPr>
          <w:rFonts w:asciiTheme="minorHAnsi" w:hAnsiTheme="minorHAnsi" w:cstheme="minorHAnsi"/>
          <w:sz w:val="22"/>
          <w:szCs w:val="22"/>
          <w:lang w:val="es-ES_tradnl"/>
        </w:rPr>
      </w:pPr>
      <w:r w:rsidRPr="005233D0">
        <w:rPr>
          <w:rFonts w:asciiTheme="minorHAnsi" w:hAnsiTheme="minorHAnsi" w:cstheme="minorHAnsi"/>
          <w:sz w:val="22"/>
          <w:szCs w:val="22"/>
          <w:lang w:val="es-ES_tradnl"/>
        </w:rPr>
        <w:t>En el caso que se dejara de dar a conocer de manera definitiva la tasa de los CETES, a plazo de 28 (veintiocho) días o el plazo más cercano a éste, se utilizará el Costo de Captación a Plazo de Pasivos (“</w:t>
      </w:r>
      <w:r w:rsidRPr="005233D0">
        <w:rPr>
          <w:rFonts w:asciiTheme="minorHAnsi" w:hAnsiTheme="minorHAnsi" w:cstheme="minorHAnsi"/>
          <w:i/>
          <w:iCs/>
          <w:sz w:val="22"/>
          <w:szCs w:val="22"/>
          <w:u w:val="single"/>
          <w:lang w:val="es-ES_tradnl"/>
        </w:rPr>
        <w:t>CCP</w:t>
      </w:r>
      <w:r w:rsidRPr="005233D0">
        <w:rPr>
          <w:rFonts w:asciiTheme="minorHAnsi" w:hAnsiTheme="minorHAnsi" w:cstheme="minorHAnsi"/>
          <w:sz w:val="22"/>
          <w:szCs w:val="22"/>
          <w:lang w:val="es-ES_tradnl"/>
        </w:rPr>
        <w:t>”)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02D64715" w14:textId="77777777" w:rsidR="00F02D3D" w:rsidRPr="005233D0" w:rsidRDefault="00F02D3D" w:rsidP="00F02D3D">
      <w:pPr>
        <w:pStyle w:val="Textonotapie"/>
        <w:jc w:val="both"/>
        <w:rPr>
          <w:rFonts w:asciiTheme="minorHAnsi" w:hAnsiTheme="minorHAnsi" w:cstheme="minorHAnsi"/>
          <w:sz w:val="22"/>
          <w:szCs w:val="22"/>
          <w:lang w:val="es-ES_tradnl"/>
        </w:rPr>
      </w:pPr>
    </w:p>
    <w:p w14:paraId="7171A0BB" w14:textId="77777777" w:rsidR="00F02D3D" w:rsidRPr="005233D0" w:rsidRDefault="00F02D3D" w:rsidP="00F02D3D">
      <w:pPr>
        <w:shd w:val="clear" w:color="auto" w:fill="FFFFFF"/>
        <w:jc w:val="both"/>
        <w:rPr>
          <w:rFonts w:asciiTheme="minorHAnsi" w:hAnsiTheme="minorHAnsi" w:cstheme="minorHAnsi"/>
          <w:sz w:val="22"/>
          <w:szCs w:val="22"/>
        </w:rPr>
      </w:pPr>
      <w:r w:rsidRPr="005233D0">
        <w:rPr>
          <w:rFonts w:asciiTheme="minorHAnsi" w:hAnsiTheme="minorHAnsi" w:cs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2F30174E" w14:textId="77777777" w:rsidR="00F02D3D" w:rsidRPr="005233D0" w:rsidRDefault="00F02D3D" w:rsidP="00F02D3D">
      <w:pPr>
        <w:tabs>
          <w:tab w:val="left" w:pos="8640"/>
        </w:tabs>
        <w:ind w:right="-234"/>
        <w:jc w:val="both"/>
        <w:rPr>
          <w:rStyle w:val="Ttulo2Car"/>
          <w:rFonts w:asciiTheme="minorHAnsi" w:eastAsia="Calibri" w:hAnsiTheme="minorHAnsi" w:cstheme="minorHAnsi"/>
          <w:b w:val="0"/>
          <w:sz w:val="22"/>
          <w:szCs w:val="22"/>
        </w:rPr>
      </w:pPr>
    </w:p>
    <w:p w14:paraId="62FACEFF" w14:textId="525BDC5A" w:rsidR="00F02D3D" w:rsidRPr="005233D0" w:rsidRDefault="00F02D3D" w:rsidP="00F02D3D">
      <w:pPr>
        <w:pStyle w:val="Sinespaciado1"/>
        <w:jc w:val="both"/>
        <w:rPr>
          <w:rFonts w:asciiTheme="minorHAnsi" w:hAnsiTheme="minorHAnsi" w:cstheme="minorHAnsi"/>
          <w:sz w:val="22"/>
          <w:szCs w:val="22"/>
          <w:lang w:val="es-MX"/>
        </w:rPr>
      </w:pPr>
      <w:r w:rsidRPr="005233D0">
        <w:rPr>
          <w:rStyle w:val="Ttulo2Car"/>
          <w:rFonts w:asciiTheme="minorHAnsi" w:eastAsia="Calibri" w:hAnsiTheme="minorHAnsi" w:cstheme="minorHAnsi"/>
          <w:b w:val="0"/>
          <w:i/>
          <w:iCs/>
          <w:sz w:val="22"/>
          <w:szCs w:val="22"/>
        </w:rPr>
        <w:t>“</w:t>
      </w:r>
      <w:r w:rsidRPr="005233D0">
        <w:rPr>
          <w:rStyle w:val="Ttulo2Car"/>
          <w:rFonts w:asciiTheme="minorHAnsi" w:eastAsia="Calibri" w:hAnsiTheme="minorHAnsi" w:cstheme="minorHAnsi"/>
          <w:sz w:val="22"/>
          <w:szCs w:val="22"/>
        </w:rPr>
        <w:t>TIIE</w:t>
      </w:r>
      <w:r w:rsidRPr="005233D0">
        <w:rPr>
          <w:rStyle w:val="Ttulo2Car"/>
          <w:rFonts w:asciiTheme="minorHAnsi" w:eastAsia="Calibri" w:hAnsiTheme="minorHAnsi" w:cstheme="minorHAnsi"/>
          <w:b w:val="0"/>
          <w:bCs/>
          <w:i/>
          <w:iCs/>
          <w:sz w:val="22"/>
          <w:szCs w:val="22"/>
        </w:rPr>
        <w:t xml:space="preserve">” </w:t>
      </w:r>
      <w:r w:rsidRPr="005233D0">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w:t>
      </w:r>
      <w:r w:rsidR="00536E8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el día del inicio</w:t>
      </w:r>
      <w:r w:rsidR="00536E8C" w:rsidRPr="005233D0">
        <w:rPr>
          <w:rFonts w:asciiTheme="minorHAnsi" w:hAnsiTheme="minorHAnsi" w:cstheme="minorHAnsi"/>
          <w:sz w:val="22"/>
          <w:szCs w:val="22"/>
          <w:lang w:val="es-MX"/>
        </w:rPr>
        <w:t>)</w:t>
      </w:r>
      <w:r w:rsidRPr="005233D0">
        <w:rPr>
          <w:rFonts w:asciiTheme="minorHAnsi" w:hAnsiTheme="minorHAnsi" w:cstheme="minorHAnsi"/>
          <w:sz w:val="22"/>
          <w:szCs w:val="22"/>
          <w:lang w:val="es-MX"/>
        </w:rPr>
        <w:t xml:space="preserve"> </w:t>
      </w:r>
      <w:r w:rsidR="00536E8C" w:rsidRPr="005233D0">
        <w:rPr>
          <w:rFonts w:asciiTheme="minorHAnsi" w:hAnsiTheme="minorHAnsi" w:cstheme="minorHAnsi"/>
          <w:sz w:val="22"/>
          <w:szCs w:val="22"/>
          <w:lang w:val="es-MX"/>
        </w:rPr>
        <w:t xml:space="preserve">o (el día inmediato anterior al inicio)] </w:t>
      </w:r>
      <w:r w:rsidRPr="005233D0">
        <w:rPr>
          <w:rFonts w:asciiTheme="minorHAnsi" w:hAnsiTheme="minorHAnsi" w:cstheme="minorHAnsi"/>
          <w:sz w:val="22"/>
          <w:szCs w:val="22"/>
          <w:lang w:val="es-MX"/>
        </w:rPr>
        <w:t>del Periodo de Pago</w:t>
      </w:r>
      <w:r w:rsidR="00536E8C" w:rsidRPr="005233D0">
        <w:rPr>
          <w:rStyle w:val="Refdenotaalpie"/>
          <w:rFonts w:asciiTheme="minorHAnsi" w:hAnsiTheme="minorHAnsi" w:cstheme="minorHAnsi"/>
          <w:sz w:val="22"/>
          <w:szCs w:val="22"/>
          <w:lang w:val="es-MX"/>
        </w:rPr>
        <w:footnoteReference w:id="52"/>
      </w:r>
      <w:r w:rsidRPr="005233D0">
        <w:rPr>
          <w:rFonts w:asciiTheme="minorHAnsi" w:hAnsiTheme="minorHAnsi" w:cstheme="minorHAnsi"/>
          <w:sz w:val="22"/>
          <w:szCs w:val="22"/>
          <w:lang w:val="es-MX"/>
        </w:rPr>
        <w:t xml:space="preserve">. </w:t>
      </w:r>
    </w:p>
    <w:p w14:paraId="4AE3E74D" w14:textId="77777777" w:rsidR="00F02D3D" w:rsidRPr="005233D0" w:rsidRDefault="00F02D3D" w:rsidP="00F02D3D">
      <w:pPr>
        <w:ind w:right="-234"/>
        <w:jc w:val="both"/>
        <w:rPr>
          <w:rFonts w:asciiTheme="minorHAnsi" w:hAnsiTheme="minorHAnsi" w:cstheme="minorHAnsi"/>
          <w:sz w:val="22"/>
          <w:szCs w:val="22"/>
        </w:rPr>
      </w:pPr>
    </w:p>
    <w:p w14:paraId="242D4692" w14:textId="77777777" w:rsidR="00F02D3D" w:rsidRPr="005233D0" w:rsidRDefault="00F02D3D" w:rsidP="00F02D3D">
      <w:pPr>
        <w:numPr>
          <w:ilvl w:val="0"/>
          <w:numId w:val="36"/>
        </w:numPr>
        <w:ind w:right="-234" w:hanging="720"/>
        <w:jc w:val="both"/>
        <w:rPr>
          <w:rFonts w:asciiTheme="minorHAnsi" w:hAnsiTheme="minorHAnsi" w:cstheme="minorHAnsi"/>
          <w:b/>
          <w:sz w:val="22"/>
          <w:szCs w:val="22"/>
        </w:rPr>
      </w:pPr>
      <w:r w:rsidRPr="005233D0">
        <w:rPr>
          <w:rFonts w:asciiTheme="minorHAnsi" w:hAnsiTheme="minorHAnsi" w:cstheme="minorHAnsi"/>
          <w:b/>
          <w:sz w:val="22"/>
          <w:szCs w:val="22"/>
        </w:rPr>
        <w:t>Generales</w:t>
      </w:r>
      <w:r w:rsidRPr="005233D0">
        <w:rPr>
          <w:rFonts w:asciiTheme="minorHAnsi" w:hAnsiTheme="minorHAnsi" w:cstheme="minorHAnsi"/>
          <w:sz w:val="22"/>
          <w:szCs w:val="22"/>
        </w:rPr>
        <w:t>.</w:t>
      </w:r>
    </w:p>
    <w:p w14:paraId="77F92175" w14:textId="77777777" w:rsidR="00F02D3D" w:rsidRPr="005233D0" w:rsidRDefault="00F02D3D" w:rsidP="00F02D3D">
      <w:pPr>
        <w:ind w:right="-234"/>
        <w:jc w:val="both"/>
        <w:rPr>
          <w:rFonts w:asciiTheme="minorHAnsi" w:hAnsiTheme="minorHAnsi" w:cstheme="minorHAnsi"/>
          <w:b/>
          <w:sz w:val="22"/>
          <w:szCs w:val="22"/>
        </w:rPr>
      </w:pPr>
    </w:p>
    <w:p w14:paraId="2B857E37" w14:textId="0D75EF4E" w:rsidR="00F02D3D" w:rsidRPr="005233D0" w:rsidRDefault="00F02D3D" w:rsidP="00F02D3D">
      <w:pPr>
        <w:ind w:right="-234"/>
        <w:jc w:val="both"/>
        <w:rPr>
          <w:rFonts w:asciiTheme="minorHAnsi" w:hAnsiTheme="minorHAnsi" w:cstheme="minorHAnsi"/>
          <w:sz w:val="22"/>
          <w:szCs w:val="22"/>
        </w:rPr>
      </w:pPr>
      <w:bookmarkStart w:id="19" w:name="_Hlk61457642"/>
      <w:r w:rsidRPr="005233D0">
        <w:rPr>
          <w:rFonts w:asciiTheme="minorHAnsi" w:hAnsiTheme="minorHAnsi" w:cstheme="minorHAnsi"/>
          <w:sz w:val="22"/>
          <w:szCs w:val="22"/>
        </w:rPr>
        <w:t>Este Pagaré</w:t>
      </w:r>
      <w:r w:rsidR="0092131B" w:rsidRPr="005233D0">
        <w:rPr>
          <w:rFonts w:asciiTheme="minorHAnsi" w:hAnsiTheme="minorHAnsi" w:cstheme="minorHAnsi"/>
          <w:sz w:val="22"/>
          <w:szCs w:val="22"/>
        </w:rPr>
        <w:t xml:space="preserve"> </w:t>
      </w:r>
      <w:r w:rsidRPr="005233D0">
        <w:rPr>
          <w:rFonts w:asciiTheme="minorHAnsi" w:hAnsiTheme="minorHAnsi" w:cstheme="minorHAnsi"/>
          <w:sz w:val="22"/>
          <w:szCs w:val="22"/>
        </w:rPr>
        <w:t>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w:t>
      </w:r>
      <w:r w:rsidR="0092131B" w:rsidRPr="005233D0">
        <w:rPr>
          <w:rFonts w:asciiTheme="minorHAnsi" w:hAnsiTheme="minorHAnsi" w:cstheme="minorHAnsi"/>
          <w:sz w:val="22"/>
          <w:szCs w:val="22"/>
        </w:rPr>
        <w:t>s</w:t>
      </w:r>
      <w:r w:rsidRPr="005233D0">
        <w:rPr>
          <w:rFonts w:asciiTheme="minorHAnsi" w:hAnsiTheme="minorHAnsi" w:cstheme="minorHAnsi"/>
          <w:sz w:val="22"/>
          <w:szCs w:val="22"/>
        </w:rPr>
        <w:t>.</w:t>
      </w:r>
    </w:p>
    <w:p w14:paraId="3B47CF6F" w14:textId="77777777" w:rsidR="00F02D3D" w:rsidRPr="005233D0" w:rsidRDefault="00F02D3D" w:rsidP="00F02D3D">
      <w:pPr>
        <w:ind w:right="-234"/>
        <w:jc w:val="both"/>
        <w:rPr>
          <w:rFonts w:asciiTheme="minorHAnsi" w:hAnsiTheme="minorHAnsi" w:cstheme="minorHAnsi"/>
          <w:b/>
          <w:sz w:val="22"/>
          <w:szCs w:val="22"/>
        </w:rPr>
      </w:pPr>
    </w:p>
    <w:p w14:paraId="4CEDABCA" w14:textId="08CCD270" w:rsidR="00F02D3D" w:rsidRPr="005233D0" w:rsidRDefault="00F02D3D" w:rsidP="00F02D3D">
      <w:pPr>
        <w:ind w:right="-234"/>
        <w:jc w:val="both"/>
        <w:rPr>
          <w:rFonts w:asciiTheme="minorHAnsi" w:hAnsiTheme="minorHAnsi" w:cstheme="minorHAnsi"/>
          <w:sz w:val="22"/>
          <w:szCs w:val="22"/>
        </w:rPr>
      </w:pPr>
      <w:r w:rsidRPr="005233D0">
        <w:rPr>
          <w:rFonts w:asciiTheme="minorHAnsi" w:hAnsiTheme="minorHAnsi" w:cstheme="minorHAnsi"/>
          <w:sz w:val="22"/>
          <w:szCs w:val="22"/>
        </w:rPr>
        <w:t xml:space="preserve">Para todo lo relacionado con la interpretación y cumplimiento de este Pagaré, el Suscriptor se somete de manera expresa e irrevocable a la jurisdicción de los tribunales federales competentes de la Ciudad Cuernavaca, Morelos o en la Ciudad de México, a elección del actor, y expresamente renuncia a cualquier otra jurisdicción que pudiera corresponderle por razón de su domicilio presente o futuro o por otra causa. </w:t>
      </w:r>
    </w:p>
    <w:p w14:paraId="34B1D599" w14:textId="255C304A" w:rsidR="0092131B" w:rsidRPr="005233D0" w:rsidRDefault="0092131B" w:rsidP="00F02D3D">
      <w:pPr>
        <w:ind w:right="-234"/>
        <w:jc w:val="both"/>
        <w:rPr>
          <w:rFonts w:asciiTheme="minorHAnsi" w:hAnsiTheme="minorHAnsi" w:cstheme="minorHAnsi"/>
          <w:sz w:val="22"/>
          <w:szCs w:val="22"/>
        </w:rPr>
      </w:pPr>
    </w:p>
    <w:p w14:paraId="5CB55B53" w14:textId="5D3494E3" w:rsidR="0092131B" w:rsidRPr="005233D0" w:rsidRDefault="0092131B" w:rsidP="00F02D3D">
      <w:pPr>
        <w:ind w:right="-234"/>
        <w:jc w:val="both"/>
        <w:rPr>
          <w:rFonts w:asciiTheme="minorHAnsi" w:hAnsiTheme="minorHAnsi" w:cstheme="minorHAnsi"/>
          <w:bCs/>
          <w:sz w:val="22"/>
          <w:szCs w:val="22"/>
          <w:lang w:val="es-MX"/>
        </w:rPr>
      </w:pPr>
      <w:r w:rsidRPr="005233D0">
        <w:rPr>
          <w:rFonts w:asciiTheme="minorHAnsi" w:hAnsiTheme="minorHAnsi" w:cstheme="minorHAnsi"/>
          <w:bCs/>
          <w:sz w:val="22"/>
          <w:szCs w:val="22"/>
          <w:lang w:val="es-MX"/>
        </w:rPr>
        <w:t>El presente Pagaré solo podrá ser negociado dentro del territorio nacional, con el Gobierno Federal, con instituciones financieras que operen en territorio nacional o con personas físicas o morales de nacionalidad mexicana, a las que previamente el Acreditante haya cedido o transmitido sus derechos y obligaciones derivadas del Contrato de Crédito.</w:t>
      </w:r>
    </w:p>
    <w:p w14:paraId="54E455C0" w14:textId="77777777" w:rsidR="00F02D3D" w:rsidRPr="005233D0" w:rsidRDefault="00F02D3D" w:rsidP="00F02D3D">
      <w:pPr>
        <w:ind w:right="-234"/>
        <w:rPr>
          <w:rFonts w:asciiTheme="minorHAnsi" w:hAnsiTheme="minorHAnsi" w:cstheme="minorHAnsi"/>
          <w:sz w:val="22"/>
          <w:szCs w:val="22"/>
          <w:lang w:val="es-MX"/>
        </w:rPr>
      </w:pPr>
    </w:p>
    <w:bookmarkEnd w:id="19"/>
    <w:p w14:paraId="4ADE5E4C" w14:textId="435D53B4" w:rsidR="00F02D3D" w:rsidRPr="005233D0" w:rsidRDefault="00F02D3D" w:rsidP="001F3FCC">
      <w:pPr>
        <w:jc w:val="both"/>
        <w:rPr>
          <w:rFonts w:eastAsia="MS Mincho"/>
        </w:rPr>
      </w:pPr>
      <w:r w:rsidRPr="005233D0">
        <w:rPr>
          <w:rFonts w:asciiTheme="minorHAnsi" w:hAnsiTheme="minorHAnsi" w:cstheme="minorHAnsi"/>
          <w:sz w:val="22"/>
          <w:szCs w:val="22"/>
        </w:rPr>
        <w:t xml:space="preserve">Este Pagaré se suscribe el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xml:space="preserve"> de </w:t>
      </w:r>
      <w:r w:rsidR="003768E9" w:rsidRPr="005233D0">
        <w:rPr>
          <w:rFonts w:asciiTheme="minorHAnsi" w:hAnsiTheme="minorHAnsi" w:cstheme="minorHAnsi"/>
          <w:sz w:val="22"/>
          <w:szCs w:val="22"/>
        </w:rPr>
        <w:t>[•]</w:t>
      </w:r>
      <w:r w:rsidRPr="005233D0">
        <w:rPr>
          <w:rFonts w:asciiTheme="minorHAnsi" w:hAnsiTheme="minorHAnsi" w:cstheme="minorHAnsi"/>
          <w:sz w:val="22"/>
          <w:szCs w:val="22"/>
        </w:rPr>
        <w:t>, en la Ciudad de Cuernavaca, Morelos.</w:t>
      </w:r>
    </w:p>
    <w:p w14:paraId="4FD45A62" w14:textId="77777777" w:rsidR="00F02D3D" w:rsidRPr="005233D0" w:rsidRDefault="00F02D3D" w:rsidP="00F02D3D">
      <w:pPr>
        <w:pStyle w:val="NormalText"/>
        <w:spacing w:after="0"/>
        <w:ind w:right="-234" w:firstLine="0"/>
        <w:rPr>
          <w:rFonts w:asciiTheme="minorHAnsi" w:eastAsia="MS Mincho" w:hAnsiTheme="minorHAnsi" w:cstheme="minorHAnsi"/>
          <w:bCs/>
          <w:sz w:val="22"/>
          <w:szCs w:val="22"/>
          <w:lang w:val="es-ES_tradnl"/>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F02D3D" w:rsidRPr="005233D0" w14:paraId="23877C66" w14:textId="77777777" w:rsidTr="00B618B4">
        <w:trPr>
          <w:jc w:val="center"/>
        </w:trPr>
        <w:tc>
          <w:tcPr>
            <w:tcW w:w="6345" w:type="dxa"/>
            <w:hideMark/>
          </w:tcPr>
          <w:p w14:paraId="209C341A" w14:textId="77777777" w:rsidR="00F02D3D" w:rsidRPr="005233D0" w:rsidRDefault="00F02D3D" w:rsidP="00B618B4">
            <w:pPr>
              <w:pStyle w:val="Textoindependiente"/>
              <w:tabs>
                <w:tab w:val="left" w:pos="5993"/>
              </w:tabs>
              <w:ind w:right="201"/>
              <w:jc w:val="center"/>
              <w:rPr>
                <w:rFonts w:asciiTheme="minorHAnsi" w:hAnsiTheme="minorHAnsi" w:cstheme="minorHAnsi"/>
                <w:b/>
                <w:bCs/>
                <w:szCs w:val="22"/>
                <w:lang w:val="es-MX"/>
              </w:rPr>
            </w:pPr>
            <w:r w:rsidRPr="005233D0">
              <w:rPr>
                <w:rFonts w:asciiTheme="minorHAnsi" w:hAnsiTheme="minorHAnsi" w:cstheme="minorHAnsi"/>
                <w:b/>
                <w:bCs/>
                <w:szCs w:val="22"/>
                <w:lang w:val="es-MX"/>
              </w:rPr>
              <w:t>El Estado Libre y Soberano de Morelos</w:t>
            </w:r>
          </w:p>
        </w:tc>
      </w:tr>
      <w:tr w:rsidR="00F02D3D" w:rsidRPr="005233D0" w14:paraId="5298BA36" w14:textId="77777777" w:rsidTr="00B618B4">
        <w:trPr>
          <w:jc w:val="center"/>
        </w:trPr>
        <w:tc>
          <w:tcPr>
            <w:tcW w:w="6345" w:type="dxa"/>
          </w:tcPr>
          <w:p w14:paraId="1FBC1C50"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en calidad de Acreditado</w:t>
            </w:r>
          </w:p>
          <w:p w14:paraId="0E96F8F0"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p>
          <w:p w14:paraId="50D8DACA" w14:textId="77777777"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p>
          <w:p w14:paraId="2A4E5BCA" w14:textId="77777777" w:rsidR="00F02D3D" w:rsidRPr="005233D0" w:rsidRDefault="00F02D3D" w:rsidP="00B618B4">
            <w:pPr>
              <w:pStyle w:val="Textoindependiente"/>
              <w:tabs>
                <w:tab w:val="left" w:pos="5993"/>
              </w:tabs>
              <w:ind w:right="201"/>
              <w:rPr>
                <w:rFonts w:asciiTheme="minorHAnsi" w:hAnsiTheme="minorHAnsi" w:cstheme="minorHAnsi"/>
                <w:szCs w:val="22"/>
                <w:lang w:val="es-MX"/>
              </w:rPr>
            </w:pPr>
          </w:p>
          <w:p w14:paraId="1B241726" w14:textId="0E5EFE6C" w:rsidR="00F02D3D" w:rsidRPr="005233D0" w:rsidRDefault="00F02D3D" w:rsidP="00B618B4">
            <w:pPr>
              <w:pStyle w:val="Textoindependiente"/>
              <w:tabs>
                <w:tab w:val="left" w:pos="5993"/>
              </w:tabs>
              <w:ind w:right="201"/>
              <w:jc w:val="center"/>
              <w:rPr>
                <w:rFonts w:asciiTheme="minorHAnsi" w:hAnsiTheme="minorHAnsi" w:cstheme="minorHAnsi"/>
                <w:szCs w:val="22"/>
                <w:lang w:val="es-MX"/>
              </w:rPr>
            </w:pPr>
            <w:r w:rsidRPr="005233D0">
              <w:rPr>
                <w:rFonts w:asciiTheme="minorHAnsi" w:hAnsiTheme="minorHAnsi" w:cstheme="minorHAnsi"/>
                <w:szCs w:val="22"/>
                <w:lang w:val="es-MX"/>
              </w:rPr>
              <w:t>_______________________</w:t>
            </w:r>
            <w:r w:rsidR="003768E9" w:rsidRPr="005233D0">
              <w:rPr>
                <w:rFonts w:asciiTheme="minorHAnsi" w:hAnsiTheme="minorHAnsi" w:cstheme="minorHAnsi"/>
                <w:szCs w:val="22"/>
                <w:lang w:val="es-MX"/>
              </w:rPr>
              <w:t>_________</w:t>
            </w:r>
            <w:r w:rsidRPr="005233D0">
              <w:rPr>
                <w:rFonts w:asciiTheme="minorHAnsi" w:hAnsiTheme="minorHAnsi" w:cstheme="minorHAnsi"/>
                <w:szCs w:val="22"/>
                <w:lang w:val="es-MX"/>
              </w:rPr>
              <w:t>_______________</w:t>
            </w:r>
          </w:p>
        </w:tc>
      </w:tr>
      <w:tr w:rsidR="00F02D3D" w:rsidRPr="00D65FC9" w14:paraId="1993DC96" w14:textId="77777777" w:rsidTr="00B618B4">
        <w:trPr>
          <w:jc w:val="center"/>
        </w:trPr>
        <w:tc>
          <w:tcPr>
            <w:tcW w:w="6345" w:type="dxa"/>
            <w:hideMark/>
          </w:tcPr>
          <w:p w14:paraId="1BFBB34F" w14:textId="77777777" w:rsidR="003768E9" w:rsidRPr="005233D0" w:rsidRDefault="00F02D3D" w:rsidP="00B618B4">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Secretaria de Hacienda del</w:t>
            </w:r>
          </w:p>
          <w:p w14:paraId="482C864E" w14:textId="2D727B94" w:rsidR="00F02D3D" w:rsidRPr="005233D0" w:rsidRDefault="00536E8C" w:rsidP="00B618B4">
            <w:pPr>
              <w:pStyle w:val="Textoindependiente"/>
              <w:tabs>
                <w:tab w:val="left" w:pos="5993"/>
              </w:tabs>
              <w:ind w:right="201"/>
              <w:jc w:val="center"/>
              <w:rPr>
                <w:rFonts w:asciiTheme="minorHAnsi" w:hAnsiTheme="minorHAnsi" w:cstheme="minorHAnsi"/>
                <w:b/>
                <w:bCs/>
                <w:szCs w:val="22"/>
              </w:rPr>
            </w:pPr>
            <w:r w:rsidRPr="005233D0">
              <w:rPr>
                <w:rFonts w:asciiTheme="minorHAnsi" w:hAnsiTheme="minorHAnsi" w:cstheme="minorHAnsi"/>
                <w:b/>
                <w:bCs/>
                <w:szCs w:val="22"/>
              </w:rPr>
              <w:t xml:space="preserve">Poder Ejecutivo del </w:t>
            </w:r>
            <w:r w:rsidR="00F02D3D" w:rsidRPr="005233D0">
              <w:rPr>
                <w:rFonts w:asciiTheme="minorHAnsi" w:hAnsiTheme="minorHAnsi" w:cstheme="minorHAnsi"/>
                <w:b/>
                <w:bCs/>
                <w:szCs w:val="22"/>
              </w:rPr>
              <w:t>Estado de Morelos</w:t>
            </w:r>
          </w:p>
          <w:p w14:paraId="6F292C42" w14:textId="1741B411" w:rsidR="00F02D3D" w:rsidRPr="00D65FC9" w:rsidRDefault="003768E9" w:rsidP="00B618B4">
            <w:pPr>
              <w:pStyle w:val="Textoindependiente"/>
              <w:tabs>
                <w:tab w:val="left" w:pos="5993"/>
              </w:tabs>
              <w:ind w:right="201"/>
              <w:jc w:val="center"/>
              <w:rPr>
                <w:rFonts w:asciiTheme="minorHAnsi" w:hAnsiTheme="minorHAnsi" w:cstheme="minorHAnsi"/>
                <w:szCs w:val="22"/>
              </w:rPr>
            </w:pPr>
            <w:r w:rsidRPr="005233D0">
              <w:rPr>
                <w:rFonts w:asciiTheme="minorHAnsi" w:hAnsiTheme="minorHAnsi" w:cstheme="minorHAnsi"/>
                <w:szCs w:val="22"/>
              </w:rPr>
              <w:t>[•]</w:t>
            </w:r>
          </w:p>
        </w:tc>
      </w:tr>
    </w:tbl>
    <w:p w14:paraId="58821CAA" w14:textId="77777777" w:rsidR="00F02D3D" w:rsidRPr="00D65FC9" w:rsidRDefault="00F02D3D" w:rsidP="00F02D3D">
      <w:pPr>
        <w:rPr>
          <w:rFonts w:asciiTheme="minorHAnsi" w:hAnsiTheme="minorHAnsi" w:cstheme="minorHAnsi"/>
          <w:b/>
          <w:bCs/>
          <w:sz w:val="22"/>
          <w:szCs w:val="22"/>
          <w:lang w:val="es-MX"/>
        </w:rPr>
      </w:pPr>
    </w:p>
    <w:p w14:paraId="12928C1D" w14:textId="77777777" w:rsidR="00F02D3D" w:rsidRPr="00223BE6" w:rsidRDefault="00F02D3D" w:rsidP="00F02D3D"/>
    <w:p w14:paraId="075D7753" w14:textId="77777777" w:rsidR="00F02D3D" w:rsidRDefault="00F02D3D"/>
    <w:p w14:paraId="3362420E" w14:textId="77777777" w:rsidR="00F02D3D" w:rsidRDefault="00F02D3D"/>
    <w:sectPr w:rsidR="00F02D3D" w:rsidSect="0092131B">
      <w:footnotePr>
        <w:numRestart w:val="eachSect"/>
      </w:footnotePr>
      <w:type w:val="continuous"/>
      <w:pgSz w:w="12240" w:h="15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3FBEE" w14:textId="77777777" w:rsidR="00260FD3" w:rsidRDefault="00260FD3" w:rsidP="00A212D6">
      <w:r>
        <w:separator/>
      </w:r>
    </w:p>
  </w:endnote>
  <w:endnote w:type="continuationSeparator" w:id="0">
    <w:p w14:paraId="3E6AAC37" w14:textId="77777777" w:rsidR="00260FD3" w:rsidRDefault="00260FD3" w:rsidP="00A2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lang w:val="es-ES"/>
      </w:rPr>
      <w:id w:val="-772472225"/>
      <w:docPartObj>
        <w:docPartGallery w:val="Page Numbers (Bottom of Page)"/>
        <w:docPartUnique/>
      </w:docPartObj>
    </w:sdtPr>
    <w:sdtEndPr>
      <w:rPr>
        <w:sz w:val="18"/>
        <w:szCs w:val="18"/>
      </w:rPr>
    </w:sdtEndPr>
    <w:sdtContent>
      <w:p w14:paraId="4053E9CD" w14:textId="77777777" w:rsidR="00F40323" w:rsidRPr="00284356" w:rsidRDefault="00F40323">
        <w:pPr>
          <w:pStyle w:val="Piedepgina"/>
          <w:jc w:val="right"/>
          <w:rPr>
            <w:rFonts w:asciiTheme="minorHAnsi" w:hAnsiTheme="minorHAnsi"/>
            <w:sz w:val="18"/>
            <w:szCs w:val="18"/>
          </w:rPr>
        </w:pPr>
        <w:r w:rsidRPr="00284356">
          <w:rPr>
            <w:rFonts w:asciiTheme="minorHAnsi" w:hAnsiTheme="minorHAnsi"/>
            <w:sz w:val="18"/>
            <w:szCs w:val="18"/>
            <w:lang w:val="es-ES"/>
          </w:rPr>
          <w:t xml:space="preserve">Página | </w:t>
        </w:r>
        <w:r w:rsidRPr="00284356">
          <w:rPr>
            <w:rFonts w:asciiTheme="minorHAnsi" w:hAnsiTheme="minorHAnsi"/>
            <w:sz w:val="18"/>
            <w:szCs w:val="18"/>
          </w:rPr>
          <w:fldChar w:fldCharType="begin"/>
        </w:r>
        <w:r w:rsidRPr="00284356">
          <w:rPr>
            <w:rFonts w:asciiTheme="minorHAnsi" w:hAnsiTheme="minorHAnsi"/>
            <w:sz w:val="18"/>
            <w:szCs w:val="18"/>
          </w:rPr>
          <w:instrText>PAGE   \* MERGEFORMAT</w:instrText>
        </w:r>
        <w:r w:rsidRPr="00284356">
          <w:rPr>
            <w:rFonts w:asciiTheme="minorHAnsi" w:hAnsiTheme="minorHAnsi"/>
            <w:sz w:val="18"/>
            <w:szCs w:val="18"/>
          </w:rPr>
          <w:fldChar w:fldCharType="separate"/>
        </w:r>
        <w:r w:rsidR="00987A7B" w:rsidRPr="00987A7B">
          <w:rPr>
            <w:rFonts w:asciiTheme="minorHAnsi" w:hAnsiTheme="minorHAnsi"/>
            <w:noProof/>
            <w:sz w:val="18"/>
            <w:szCs w:val="18"/>
            <w:lang w:val="es-ES"/>
          </w:rPr>
          <w:t>1</w:t>
        </w:r>
        <w:r w:rsidRPr="00284356">
          <w:rPr>
            <w:rFonts w:asciiTheme="minorHAnsi" w:hAnsiTheme="minorHAnsi"/>
            <w:sz w:val="18"/>
            <w:szCs w:val="18"/>
          </w:rPr>
          <w:fldChar w:fldCharType="end"/>
        </w:r>
        <w:r w:rsidRPr="00284356">
          <w:rPr>
            <w:rFonts w:asciiTheme="minorHAnsi" w:hAnsiTheme="minorHAnsi"/>
            <w:sz w:val="18"/>
            <w:szCs w:val="18"/>
            <w:lang w:val="es-ES"/>
          </w:rPr>
          <w:t xml:space="preserve"> </w:t>
        </w:r>
      </w:p>
    </w:sdtContent>
  </w:sdt>
  <w:p w14:paraId="6E3D471E" w14:textId="77777777" w:rsidR="00F40323" w:rsidRPr="009C4EC7" w:rsidRDefault="00F40323" w:rsidP="00A212D6">
    <w:pPr>
      <w:pStyle w:val="Piedepgina"/>
      <w:jc w:val="right"/>
      <w:rPr>
        <w:rFonts w:asciiTheme="majorHAnsi" w:hAnsiTheme="majorHAnsi" w:cstheme="majorHAns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739F" w14:textId="1C858242" w:rsidR="00F40323" w:rsidRPr="00284356" w:rsidRDefault="00F40323">
    <w:pPr>
      <w:pStyle w:val="Piedepgina"/>
      <w:jc w:val="right"/>
      <w:rPr>
        <w:rFonts w:asciiTheme="minorHAnsi" w:hAnsiTheme="minorHAnsi"/>
        <w:sz w:val="18"/>
        <w:szCs w:val="18"/>
      </w:rPr>
    </w:pPr>
  </w:p>
  <w:p w14:paraId="499A452C" w14:textId="77777777" w:rsidR="00F40323" w:rsidRPr="009C4EC7" w:rsidRDefault="00F40323" w:rsidP="00A212D6">
    <w:pPr>
      <w:pStyle w:val="Piedepgina"/>
      <w:jc w:val="right"/>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90B65" w14:textId="77777777" w:rsidR="00260FD3" w:rsidRDefault="00260FD3" w:rsidP="00A212D6">
      <w:r>
        <w:separator/>
      </w:r>
    </w:p>
  </w:footnote>
  <w:footnote w:type="continuationSeparator" w:id="0">
    <w:p w14:paraId="4B382807" w14:textId="77777777" w:rsidR="00260FD3" w:rsidRDefault="00260FD3" w:rsidP="00A212D6">
      <w:r>
        <w:continuationSeparator/>
      </w:r>
    </w:p>
  </w:footnote>
  <w:footnote w:id="1">
    <w:p w14:paraId="623A4932" w14:textId="77777777" w:rsidR="00F40323" w:rsidRDefault="00F40323" w:rsidP="00A212D6">
      <w:pPr>
        <w:pStyle w:val="Textonotapie"/>
        <w:jc w:val="both"/>
      </w:pPr>
      <w:r>
        <w:rPr>
          <w:rStyle w:val="Refdenotaalpie"/>
        </w:rPr>
        <w:footnoteRef/>
      </w:r>
      <w:r>
        <w:t xml:space="preserve"> </w:t>
      </w:r>
      <w:bookmarkStart w:id="3"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3"/>
    </w:p>
  </w:footnote>
  <w:footnote w:id="2">
    <w:p w14:paraId="7116F594" w14:textId="77777777" w:rsidR="00F40323" w:rsidRPr="00251235" w:rsidRDefault="00F40323" w:rsidP="00A212D6">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3">
    <w:p w14:paraId="18D8169E" w14:textId="77777777" w:rsidR="00F40323" w:rsidRPr="00D2098C" w:rsidRDefault="00F40323" w:rsidP="00A212D6">
      <w:pPr>
        <w:pStyle w:val="Textonotapie"/>
        <w:rPr>
          <w:rFonts w:asciiTheme="minorHAnsi" w:hAnsiTheme="minorHAnsi" w:cstheme="minorHAnsi"/>
          <w:sz w:val="18"/>
          <w:szCs w:val="18"/>
        </w:rPr>
      </w:pPr>
      <w:r w:rsidRPr="00147F99">
        <w:rPr>
          <w:rStyle w:val="Refdenotaalpi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olicitud de Crédito.</w:t>
      </w:r>
    </w:p>
  </w:footnote>
  <w:footnote w:id="4">
    <w:p w14:paraId="4F459376" w14:textId="77777777" w:rsidR="00F40323" w:rsidRPr="00AA0006" w:rsidRDefault="00F40323" w:rsidP="009A697A">
      <w:pPr>
        <w:pStyle w:val="Textonotapie"/>
        <w:jc w:val="both"/>
        <w:rPr>
          <w:rFonts w:asciiTheme="minorHAnsi" w:hAnsiTheme="minorHAnsi" w:cstheme="minorHAnsi"/>
          <w:sz w:val="18"/>
          <w:szCs w:val="18"/>
        </w:rPr>
      </w:pPr>
      <w:r w:rsidRPr="00164BCE">
        <w:rPr>
          <w:rStyle w:val="Refdenotaalpie"/>
          <w:rFonts w:asciiTheme="minorHAnsi" w:hAnsiTheme="minorHAnsi" w:cstheme="minorHAnsi"/>
          <w:sz w:val="18"/>
          <w:szCs w:val="18"/>
        </w:rPr>
        <w:footnoteRef/>
      </w:r>
      <w:r w:rsidRPr="00AA0006">
        <w:rPr>
          <w:rFonts w:asciiTheme="minorHAnsi" w:hAnsiTheme="minorHAnsi" w:cstheme="minorHAnsi"/>
          <w:sz w:val="18"/>
          <w:szCs w:val="18"/>
        </w:rPr>
        <w:t xml:space="preserve"> A solicitud del Licitante Ganador se podrá incluir dicha Declaración.</w:t>
      </w:r>
    </w:p>
  </w:footnote>
  <w:footnote w:id="5">
    <w:p w14:paraId="3B36EEBC" w14:textId="77777777" w:rsidR="00F40323" w:rsidRDefault="00F40323" w:rsidP="009A697A">
      <w:pPr>
        <w:pStyle w:val="Textonotapie"/>
        <w:jc w:val="both"/>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incluir dicha Declaración.</w:t>
      </w:r>
    </w:p>
  </w:footnote>
  <w:footnote w:id="6">
    <w:p w14:paraId="62196719" w14:textId="1EF902A2" w:rsidR="00F40323" w:rsidRPr="00F2474E" w:rsidRDefault="00F40323" w:rsidP="007D7C51">
      <w:pPr>
        <w:pStyle w:val="Textonotapie"/>
        <w:rPr>
          <w:rFonts w:asciiTheme="minorHAnsi" w:hAnsiTheme="minorHAnsi"/>
          <w:sz w:val="18"/>
          <w:szCs w:val="18"/>
        </w:rPr>
      </w:pPr>
      <w:r w:rsidRPr="00F2474E">
        <w:rPr>
          <w:rStyle w:val="Refdenotaalpie"/>
          <w:rFonts w:asciiTheme="minorHAnsi" w:hAnsiTheme="minorHAnsi"/>
          <w:sz w:val="18"/>
          <w:szCs w:val="18"/>
        </w:rPr>
        <w:footnoteRef/>
      </w:r>
      <w:r w:rsidRPr="00F2474E">
        <w:rPr>
          <w:rFonts w:asciiTheme="minorHAnsi" w:hAnsiTheme="minorHAnsi"/>
          <w:sz w:val="18"/>
          <w:szCs w:val="18"/>
        </w:rPr>
        <w:t xml:space="preserve"> La referencia se ajustará en el caso que el Contrato no incluya como </w:t>
      </w:r>
      <w:r w:rsidR="001109FC">
        <w:rPr>
          <w:rFonts w:asciiTheme="minorHAnsi" w:hAnsiTheme="minorHAnsi"/>
          <w:sz w:val="18"/>
          <w:szCs w:val="18"/>
        </w:rPr>
        <w:t>C</w:t>
      </w:r>
      <w:r w:rsidRPr="00F2474E">
        <w:rPr>
          <w:rFonts w:asciiTheme="minorHAnsi" w:hAnsiTheme="minorHAnsi"/>
          <w:sz w:val="18"/>
          <w:szCs w:val="18"/>
        </w:rPr>
        <w:t xml:space="preserve">ausa de </w:t>
      </w:r>
      <w:r w:rsidR="001109FC">
        <w:rPr>
          <w:rFonts w:asciiTheme="minorHAnsi" w:hAnsiTheme="minorHAnsi"/>
          <w:sz w:val="18"/>
          <w:szCs w:val="18"/>
        </w:rPr>
        <w:t>A</w:t>
      </w:r>
      <w:r w:rsidRPr="00F2474E">
        <w:rPr>
          <w:rFonts w:asciiTheme="minorHAnsi" w:hAnsiTheme="minorHAnsi"/>
          <w:sz w:val="18"/>
          <w:szCs w:val="18"/>
        </w:rPr>
        <w:t>celeración total el incumplimiento de la obligación estipulada en el numeral 12.2.2 como Aceleración Total.</w:t>
      </w:r>
    </w:p>
  </w:footnote>
  <w:footnote w:id="7">
    <w:p w14:paraId="3867DFF0" w14:textId="396E5198" w:rsidR="00F40323" w:rsidRDefault="00F40323">
      <w:pPr>
        <w:pStyle w:val="Textonotapie"/>
      </w:pPr>
      <w:r>
        <w:rPr>
          <w:rStyle w:val="Refdenotaalpie"/>
        </w:rPr>
        <w:footnoteRef/>
      </w:r>
      <w:r>
        <w:t xml:space="preserve"> </w:t>
      </w:r>
      <w:r w:rsidRPr="00F2474E">
        <w:rPr>
          <w:rFonts w:asciiTheme="minorHAnsi" w:hAnsiTheme="minorHAnsi"/>
          <w:sz w:val="18"/>
          <w:szCs w:val="18"/>
        </w:rPr>
        <w:t xml:space="preserve">Esta definición se incluirá únicamente si el Licitante Ganador decide </w:t>
      </w:r>
      <w:r>
        <w:rPr>
          <w:rFonts w:asciiTheme="minorHAnsi" w:hAnsiTheme="minorHAnsi"/>
          <w:sz w:val="18"/>
          <w:szCs w:val="18"/>
        </w:rPr>
        <w:t xml:space="preserve">que el incumplimiento a la obligación prevista en el numeral 12.2.2 sea </w:t>
      </w:r>
      <w:r w:rsidR="001109FC">
        <w:rPr>
          <w:rFonts w:asciiTheme="minorHAnsi" w:hAnsiTheme="minorHAnsi"/>
          <w:sz w:val="18"/>
          <w:szCs w:val="18"/>
        </w:rPr>
        <w:t>C</w:t>
      </w:r>
      <w:r>
        <w:rPr>
          <w:rFonts w:asciiTheme="minorHAnsi" w:hAnsiTheme="minorHAnsi"/>
          <w:sz w:val="18"/>
          <w:szCs w:val="18"/>
        </w:rPr>
        <w:t xml:space="preserve">ausa de </w:t>
      </w:r>
      <w:r w:rsidR="001109FC">
        <w:rPr>
          <w:rFonts w:asciiTheme="minorHAnsi" w:hAnsiTheme="minorHAnsi"/>
          <w:sz w:val="18"/>
          <w:szCs w:val="18"/>
        </w:rPr>
        <w:t>A</w:t>
      </w:r>
      <w:r>
        <w:rPr>
          <w:rFonts w:asciiTheme="minorHAnsi" w:hAnsiTheme="minorHAnsi"/>
          <w:sz w:val="18"/>
          <w:szCs w:val="18"/>
        </w:rPr>
        <w:t xml:space="preserve">celeración total, en vez de </w:t>
      </w:r>
      <w:r w:rsidR="001109FC">
        <w:rPr>
          <w:rFonts w:asciiTheme="minorHAnsi" w:hAnsiTheme="minorHAnsi"/>
          <w:sz w:val="18"/>
          <w:szCs w:val="18"/>
        </w:rPr>
        <w:t>C</w:t>
      </w:r>
      <w:r>
        <w:rPr>
          <w:rFonts w:asciiTheme="minorHAnsi" w:hAnsiTheme="minorHAnsi"/>
          <w:sz w:val="18"/>
          <w:szCs w:val="18"/>
        </w:rPr>
        <w:t xml:space="preserve">ausa de </w:t>
      </w:r>
      <w:r w:rsidR="001109FC">
        <w:rPr>
          <w:rFonts w:asciiTheme="minorHAnsi" w:hAnsiTheme="minorHAnsi"/>
          <w:sz w:val="18"/>
          <w:szCs w:val="18"/>
        </w:rPr>
        <w:t>V</w:t>
      </w:r>
      <w:r>
        <w:rPr>
          <w:rFonts w:asciiTheme="minorHAnsi" w:hAnsiTheme="minorHAnsi"/>
          <w:sz w:val="18"/>
          <w:szCs w:val="18"/>
        </w:rPr>
        <w:t>encimiento</w:t>
      </w:r>
      <w:r w:rsidR="001109FC">
        <w:rPr>
          <w:rFonts w:asciiTheme="minorHAnsi" w:hAnsiTheme="minorHAnsi"/>
          <w:sz w:val="18"/>
          <w:szCs w:val="18"/>
        </w:rPr>
        <w:t xml:space="preserve"> Anticipado</w:t>
      </w:r>
      <w:r>
        <w:rPr>
          <w:rFonts w:asciiTheme="minorHAnsi" w:hAnsiTheme="minorHAnsi"/>
          <w:sz w:val="18"/>
          <w:szCs w:val="18"/>
        </w:rPr>
        <w:t>.</w:t>
      </w:r>
    </w:p>
  </w:footnote>
  <w:footnote w:id="8">
    <w:p w14:paraId="34E87BF3" w14:textId="77777777" w:rsidR="00F40323" w:rsidRPr="009C129F" w:rsidRDefault="00F40323" w:rsidP="00A212D6">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5" w:name="_Hlk26261567"/>
      <w:r w:rsidRPr="007C1377">
        <w:rPr>
          <w:rFonts w:asciiTheme="minorHAnsi" w:hAnsiTheme="minorHAnsi" w:cstheme="minorHAnsi"/>
          <w:sz w:val="18"/>
          <w:szCs w:val="18"/>
        </w:rPr>
        <w:t>Si el Licitante Ganador así lo solicita, podrá incluirse en la definición únicamente a las Agencias Calificadoras que le resulten aceptables.</w:t>
      </w:r>
      <w:bookmarkEnd w:id="5"/>
    </w:p>
  </w:footnote>
  <w:footnote w:id="9">
    <w:p w14:paraId="7CC15590" w14:textId="77777777" w:rsidR="00F40323" w:rsidRDefault="00F40323">
      <w:pPr>
        <w:pStyle w:val="Textonotapie"/>
      </w:pPr>
      <w:r>
        <w:rPr>
          <w:rStyle w:val="Refdenotaalpie"/>
        </w:rPr>
        <w:footnoteRef/>
      </w:r>
      <w:r>
        <w:t xml:space="preserve"> </w:t>
      </w:r>
      <w:r w:rsidRPr="007623EA">
        <w:rPr>
          <w:rFonts w:asciiTheme="minorHAnsi" w:hAnsiTheme="minorHAnsi"/>
          <w:sz w:val="18"/>
          <w:szCs w:val="18"/>
        </w:rPr>
        <w:t>El texto entre corchetes se eliminará en el caso que no se adicione la Aceleración Total.</w:t>
      </w:r>
    </w:p>
  </w:footnote>
  <w:footnote w:id="10">
    <w:p w14:paraId="1C92CCEE" w14:textId="38240A49" w:rsidR="00F40323" w:rsidRDefault="00F40323" w:rsidP="007C2711">
      <w:pPr>
        <w:pStyle w:val="Textonotapie"/>
        <w:jc w:val="both"/>
      </w:pPr>
      <w:r>
        <w:rPr>
          <w:rStyle w:val="Refdenotaalpie"/>
        </w:rPr>
        <w:footnoteRef/>
      </w:r>
      <w:r>
        <w:t xml:space="preserve"> </w:t>
      </w:r>
      <w:r w:rsidRPr="00B81EB9">
        <w:rPr>
          <w:rFonts w:asciiTheme="minorHAnsi" w:hAnsiTheme="minorHAnsi" w:cstheme="minorHAnsi"/>
          <w:sz w:val="18"/>
          <w:szCs w:val="18"/>
        </w:rPr>
        <w:t xml:space="preserve">A solicitud del Licitante Ganador se podrá sustituir el Pagaré por avisos de disposición </w:t>
      </w:r>
      <w:r w:rsidRPr="00164BCE">
        <w:rPr>
          <w:rFonts w:asciiTheme="minorHAnsi" w:hAnsiTheme="minorHAnsi" w:cstheme="minorHAnsi"/>
          <w:i/>
          <w:iCs/>
          <w:sz w:val="18"/>
          <w:szCs w:val="18"/>
        </w:rPr>
        <w:t>en el entendido que</w:t>
      </w:r>
      <w:r w:rsidRPr="00B81EB9">
        <w:rPr>
          <w:rFonts w:asciiTheme="minorHAnsi" w:hAnsiTheme="minorHAnsi" w:cstheme="minorHAnsi"/>
          <w:sz w:val="18"/>
          <w:szCs w:val="18"/>
        </w:rPr>
        <w:t xml:space="preserve"> el documento deberá tener las características principales de la Disposición, incluyendo la tabla de am</w:t>
      </w:r>
      <w:r w:rsidRPr="001F3FCC">
        <w:rPr>
          <w:rFonts w:asciiTheme="minorHAnsi" w:hAnsiTheme="minorHAnsi" w:cstheme="minorHAnsi"/>
          <w:sz w:val="18"/>
          <w:szCs w:val="18"/>
        </w:rPr>
        <w:t xml:space="preserve">ortización y </w:t>
      </w:r>
      <w:r w:rsidR="001109FC">
        <w:rPr>
          <w:rFonts w:asciiTheme="minorHAnsi" w:hAnsiTheme="minorHAnsi" w:cstheme="minorHAnsi"/>
          <w:sz w:val="18"/>
          <w:szCs w:val="18"/>
        </w:rPr>
        <w:t xml:space="preserve">estará </w:t>
      </w:r>
      <w:r w:rsidRPr="001F3FCC">
        <w:rPr>
          <w:rFonts w:asciiTheme="minorHAnsi" w:hAnsiTheme="minorHAnsi" w:cstheme="minorHAnsi"/>
          <w:sz w:val="18"/>
          <w:szCs w:val="18"/>
        </w:rPr>
        <w:t>sujeto a la aprobación del Estado.</w:t>
      </w:r>
    </w:p>
  </w:footnote>
  <w:footnote w:id="11">
    <w:p w14:paraId="55E7D6DE" w14:textId="77777777" w:rsidR="00F40323" w:rsidRPr="009936E7" w:rsidRDefault="00F40323" w:rsidP="00A212D6">
      <w:pPr>
        <w:pStyle w:val="Textonotapie"/>
        <w:rPr>
          <w:rFonts w:asciiTheme="minorHAnsi" w:hAnsiTheme="minorHAnsi"/>
          <w:sz w:val="18"/>
          <w:szCs w:val="18"/>
        </w:rPr>
      </w:pPr>
      <w:r w:rsidRPr="009936E7">
        <w:rPr>
          <w:rStyle w:val="Refdenotaalpie"/>
          <w:rFonts w:asciiTheme="minorHAnsi" w:hAnsiTheme="minorHAnsi"/>
          <w:sz w:val="18"/>
          <w:szCs w:val="18"/>
        </w:rPr>
        <w:footnoteRef/>
      </w:r>
      <w:r w:rsidRPr="009936E7">
        <w:rPr>
          <w:rFonts w:asciiTheme="minorHAnsi" w:hAnsiTheme="minorHAnsi"/>
          <w:sz w:val="18"/>
          <w:szCs w:val="18"/>
        </w:rPr>
        <w:t xml:space="preserve"> La suscripción de pagarés como requisito para la disposición del Crédito solo aplicará a solicitud del Licitante Ganador si es requisito indispensable en términos de sus políticas internas.</w:t>
      </w:r>
    </w:p>
  </w:footnote>
  <w:footnote w:id="12">
    <w:p w14:paraId="3A2AE854" w14:textId="77777777" w:rsidR="00F40323" w:rsidRDefault="00F40323" w:rsidP="00A212D6">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13">
    <w:p w14:paraId="25F3D5AA" w14:textId="77777777" w:rsidR="00F40323" w:rsidRDefault="00F40323" w:rsidP="007C2711">
      <w:pPr>
        <w:pStyle w:val="Textonotapie"/>
        <w:jc w:val="both"/>
      </w:pPr>
      <w:r w:rsidRPr="00164BCE">
        <w:rPr>
          <w:rStyle w:val="Refdenotaalpie"/>
          <w:sz w:val="18"/>
          <w:szCs w:val="18"/>
        </w:rPr>
        <w:footnoteRef/>
      </w:r>
      <w:r w:rsidRPr="00164BCE">
        <w:rPr>
          <w:sz w:val="18"/>
          <w:szCs w:val="18"/>
        </w:rPr>
        <w:t xml:space="preserve"> </w:t>
      </w:r>
      <w:r w:rsidRPr="00164BCE">
        <w:rPr>
          <w:rFonts w:asciiTheme="minorHAnsi" w:hAnsiTheme="minorHAnsi" w:cstheme="minorHAnsi"/>
          <w:sz w:val="18"/>
          <w:szCs w:val="18"/>
        </w:rPr>
        <w:t>El Licitante deberá seleccionar como Tasa de Interés Moratoria una de las dos opciones previstas.</w:t>
      </w:r>
    </w:p>
  </w:footnote>
  <w:footnote w:id="14">
    <w:p w14:paraId="265ADB86" w14:textId="77777777" w:rsidR="00F40323" w:rsidRDefault="00F40323" w:rsidP="007C2711">
      <w:pPr>
        <w:pStyle w:val="Textonotapie"/>
        <w:jc w:val="both"/>
      </w:pPr>
      <w:r w:rsidRPr="001F3FCC">
        <w:rPr>
          <w:rStyle w:val="Refdenotaalpie"/>
          <w:rFonts w:asciiTheme="minorHAnsi" w:hAnsiTheme="minorHAnsi" w:cstheme="minorHAnsi"/>
          <w:sz w:val="18"/>
          <w:szCs w:val="18"/>
        </w:rPr>
        <w:footnoteRef/>
      </w:r>
      <w:r w:rsidRPr="001F3FCC">
        <w:rPr>
          <w:rFonts w:asciiTheme="minorHAnsi" w:hAnsiTheme="minorHAnsi" w:cstheme="minorHAnsi"/>
          <w:sz w:val="18"/>
          <w:szCs w:val="18"/>
        </w:rP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15">
    <w:p w14:paraId="1B1FA4A7" w14:textId="77777777" w:rsidR="00F40323" w:rsidRPr="008E396A" w:rsidRDefault="00F40323" w:rsidP="00A212D6">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w:t>
      </w:r>
      <w:r>
        <w:rPr>
          <w:rFonts w:asciiTheme="minorHAnsi" w:hAnsiTheme="minorHAnsi" w:cstheme="minorHAnsi"/>
          <w:sz w:val="18"/>
          <w:szCs w:val="18"/>
        </w:rPr>
        <w:t>, en el entendido que los costos notariales serán a cargo de la Institución Financiera</w:t>
      </w:r>
      <w:r w:rsidRPr="008E396A">
        <w:rPr>
          <w:rFonts w:asciiTheme="minorHAnsi" w:hAnsiTheme="minorHAnsi" w:cstheme="minorHAnsi"/>
          <w:sz w:val="18"/>
          <w:szCs w:val="18"/>
        </w:rPr>
        <w:t>.</w:t>
      </w:r>
    </w:p>
  </w:footnote>
  <w:footnote w:id="16">
    <w:p w14:paraId="120FA924" w14:textId="5770548F" w:rsidR="001109FC" w:rsidRDefault="001109FC">
      <w:pPr>
        <w:pStyle w:val="Textonotapie"/>
      </w:pPr>
      <w:r>
        <w:rPr>
          <w:rStyle w:val="Refdenotaalpie"/>
        </w:rPr>
        <w:footnoteRef/>
      </w:r>
      <w:r>
        <w:t xml:space="preserve"> </w:t>
      </w:r>
      <w:r w:rsidRPr="00164BCE">
        <w:rPr>
          <w:rFonts w:asciiTheme="minorHAnsi" w:hAnsiTheme="minorHAnsi" w:cstheme="minorHAnsi"/>
          <w:sz w:val="18"/>
          <w:szCs w:val="18"/>
        </w:rPr>
        <w:t>El Licitante deberá seleccionar una de las dos opciones previstas</w:t>
      </w:r>
      <w:r>
        <w:rPr>
          <w:rFonts w:asciiTheme="minorHAnsi" w:hAnsiTheme="minorHAnsi" w:cstheme="minorHAnsi"/>
          <w:sz w:val="18"/>
          <w:szCs w:val="18"/>
        </w:rPr>
        <w:t>.</w:t>
      </w:r>
    </w:p>
  </w:footnote>
  <w:footnote w:id="17">
    <w:p w14:paraId="443FA4F0" w14:textId="49E9C6A5" w:rsidR="00191F33" w:rsidRDefault="00191F33">
      <w:pPr>
        <w:pStyle w:val="Textonotapie"/>
      </w:pPr>
      <w:r>
        <w:rPr>
          <w:rStyle w:val="Refdenotaalpie"/>
        </w:rPr>
        <w:footnoteRef/>
      </w:r>
      <w:r>
        <w:t xml:space="preserve"> </w:t>
      </w:r>
      <w:r w:rsidRPr="008E396A">
        <w:rPr>
          <w:rFonts w:asciiTheme="minorHAnsi" w:hAnsiTheme="minorHAnsi" w:cstheme="minorHAnsi"/>
          <w:sz w:val="18"/>
          <w:szCs w:val="18"/>
        </w:rPr>
        <w:t>A solicitud del Licitante Ganador, se podrán incorporar una o varias de las condiciones suspensivas a que se refieren los numerales 4.</w:t>
      </w:r>
      <w:r>
        <w:rPr>
          <w:rFonts w:asciiTheme="minorHAnsi" w:hAnsiTheme="minorHAnsi" w:cstheme="minorHAnsi"/>
          <w:sz w:val="18"/>
          <w:szCs w:val="18"/>
        </w:rPr>
        <w:t>6</w:t>
      </w:r>
      <w:r w:rsidRPr="008E396A">
        <w:rPr>
          <w:rFonts w:asciiTheme="minorHAnsi" w:hAnsiTheme="minorHAnsi" w:cstheme="minorHAnsi"/>
          <w:sz w:val="18"/>
          <w:szCs w:val="18"/>
        </w:rPr>
        <w:t xml:space="preserve"> a 4.</w:t>
      </w:r>
      <w:r>
        <w:rPr>
          <w:rFonts w:asciiTheme="minorHAnsi" w:hAnsiTheme="minorHAnsi" w:cstheme="minorHAnsi"/>
          <w:sz w:val="18"/>
          <w:szCs w:val="18"/>
        </w:rPr>
        <w:t>9</w:t>
      </w:r>
      <w:r w:rsidRPr="008E396A">
        <w:rPr>
          <w:rFonts w:asciiTheme="minorHAnsi" w:hAnsiTheme="minorHAnsi" w:cstheme="minorHAnsi"/>
          <w:sz w:val="18"/>
          <w:szCs w:val="18"/>
        </w:rPr>
        <w:t xml:space="preserve"> de la Cláusula</w:t>
      </w:r>
      <w:r w:rsidR="00020465">
        <w:rPr>
          <w:rFonts w:asciiTheme="minorHAnsi" w:hAnsiTheme="minorHAnsi" w:cstheme="minorHAnsi"/>
          <w:sz w:val="18"/>
          <w:szCs w:val="18"/>
        </w:rPr>
        <w:t xml:space="preserve"> Cuarta</w:t>
      </w:r>
      <w:r>
        <w:rPr>
          <w:rFonts w:asciiTheme="minorHAnsi" w:hAnsiTheme="minorHAnsi" w:cstheme="minorHAnsi"/>
          <w:sz w:val="18"/>
          <w:szCs w:val="18"/>
        </w:rPr>
        <w:t>.</w:t>
      </w:r>
    </w:p>
  </w:footnote>
  <w:footnote w:id="18">
    <w:p w14:paraId="1565B215" w14:textId="08D875A6" w:rsidR="00F40323" w:rsidRPr="009C4EC7" w:rsidRDefault="00F40323" w:rsidP="00A212D6">
      <w:pPr>
        <w:pStyle w:val="Textonotapie"/>
        <w:rPr>
          <w:rFonts w:asciiTheme="minorHAnsi" w:hAnsiTheme="minorHAnsi" w:cstheme="minorHAnsi"/>
          <w:sz w:val="18"/>
          <w:szCs w:val="18"/>
        </w:rPr>
      </w:pPr>
      <w:r>
        <w:rPr>
          <w:rStyle w:val="Refdenotaalpie"/>
        </w:rPr>
        <w:footnoteRef/>
      </w:r>
      <w:r>
        <w:t xml:space="preserve"> </w:t>
      </w:r>
      <w:r w:rsidRPr="009C4EC7">
        <w:rPr>
          <w:rFonts w:asciiTheme="minorHAnsi" w:hAnsiTheme="minorHAnsi" w:cstheme="minorHAnsi"/>
          <w:sz w:val="18"/>
          <w:szCs w:val="18"/>
        </w:rPr>
        <w:t>En caso de que el Crédito se destine a la amortización anticipada del Crédito FONREC o PROFISE, el plazo será de 90 Días, en caso contrario</w:t>
      </w:r>
      <w:r>
        <w:rPr>
          <w:rFonts w:asciiTheme="minorHAnsi" w:hAnsiTheme="minorHAnsi" w:cstheme="minorHAnsi"/>
          <w:sz w:val="18"/>
          <w:szCs w:val="18"/>
        </w:rPr>
        <w:t>,</w:t>
      </w:r>
      <w:r w:rsidRPr="009C4EC7">
        <w:rPr>
          <w:rFonts w:asciiTheme="minorHAnsi" w:hAnsiTheme="minorHAnsi" w:cstheme="minorHAnsi"/>
          <w:sz w:val="18"/>
          <w:szCs w:val="18"/>
        </w:rPr>
        <w:t xml:space="preserve"> será de 60 Días.</w:t>
      </w:r>
    </w:p>
  </w:footnote>
  <w:footnote w:id="19">
    <w:p w14:paraId="645A46D1" w14:textId="4E842C1B" w:rsidR="00F40323" w:rsidRPr="00164BCE" w:rsidRDefault="00F40323" w:rsidP="00564913">
      <w:pPr>
        <w:pStyle w:val="Textonotapie"/>
        <w:jc w:val="both"/>
        <w:rPr>
          <w:rFonts w:asciiTheme="minorHAnsi" w:hAnsiTheme="minorHAnsi" w:cstheme="minorHAnsi"/>
        </w:rPr>
      </w:pPr>
      <w:r w:rsidRPr="00164BCE">
        <w:rPr>
          <w:rStyle w:val="Refdenotaalpie"/>
          <w:rFonts w:asciiTheme="minorHAnsi" w:hAnsiTheme="minorHAnsi" w:cstheme="minorHAnsi"/>
          <w:sz w:val="18"/>
          <w:szCs w:val="18"/>
        </w:rPr>
        <w:footnoteRef/>
      </w:r>
      <w:r w:rsidRPr="00164BCE">
        <w:rPr>
          <w:rFonts w:asciiTheme="minorHAnsi" w:hAnsiTheme="minorHAnsi" w:cstheme="minorHAnsi"/>
          <w:sz w:val="18"/>
          <w:szCs w:val="18"/>
        </w:rPr>
        <w:t xml:space="preserve"> A solicitud del Licitante Ganador se podrá sustituir el Pagaré por avisos de disposición en el entendido que el documento deberá tener las características principales de la Disposición, incluyendo la tabla de a</w:t>
      </w:r>
      <w:r w:rsidRPr="001F3FCC">
        <w:rPr>
          <w:rFonts w:asciiTheme="minorHAnsi" w:hAnsiTheme="minorHAnsi" w:cstheme="minorHAnsi"/>
          <w:sz w:val="18"/>
          <w:szCs w:val="18"/>
        </w:rPr>
        <w:t xml:space="preserve">mortización y </w:t>
      </w:r>
      <w:r w:rsidR="001109FC">
        <w:rPr>
          <w:rFonts w:asciiTheme="minorHAnsi" w:hAnsiTheme="minorHAnsi" w:cstheme="minorHAnsi"/>
          <w:sz w:val="18"/>
          <w:szCs w:val="18"/>
        </w:rPr>
        <w:t xml:space="preserve">estará </w:t>
      </w:r>
      <w:r w:rsidRPr="001F3FCC">
        <w:rPr>
          <w:rFonts w:asciiTheme="minorHAnsi" w:hAnsiTheme="minorHAnsi" w:cstheme="minorHAnsi"/>
          <w:sz w:val="18"/>
          <w:szCs w:val="18"/>
        </w:rPr>
        <w:t>sujeto a la aprobación del Estado.</w:t>
      </w:r>
    </w:p>
  </w:footnote>
  <w:footnote w:id="20">
    <w:p w14:paraId="09A91CD1" w14:textId="77777777" w:rsidR="00F40323" w:rsidRDefault="00F40323" w:rsidP="00564913">
      <w:pPr>
        <w:pStyle w:val="Textonotapie"/>
        <w:jc w:val="both"/>
      </w:pPr>
      <w:r>
        <w:rPr>
          <w:rStyle w:val="Refdenotaalpie"/>
        </w:rPr>
        <w:footnoteRef/>
      </w:r>
      <w:r>
        <w:t xml:space="preserve"> </w:t>
      </w:r>
      <w:r w:rsidRPr="00D12C53">
        <w:rPr>
          <w:rFonts w:asciiTheme="minorHAnsi" w:hAnsiTheme="minorHAnsi" w:cstheme="minorHAnsi"/>
          <w:sz w:val="18"/>
          <w:szCs w:val="18"/>
        </w:rPr>
        <w:t>A solicitud del Licitante Ganador se podrá</w:t>
      </w:r>
      <w:r>
        <w:rPr>
          <w:rFonts w:asciiTheme="minorHAnsi" w:hAnsiTheme="minorHAnsi" w:cstheme="minorHAnsi"/>
          <w:sz w:val="18"/>
          <w:szCs w:val="18"/>
        </w:rPr>
        <w:t xml:space="preserve"> agregar la condición para el Estado de ejercer la primera disposición del Crédito dentro de los primeros 30 (treinta) Días posteriores al cumplimiento de las condiciones suspensivas, </w:t>
      </w:r>
      <w:r w:rsidRPr="00CD008A">
        <w:rPr>
          <w:rFonts w:asciiTheme="minorHAnsi" w:hAnsiTheme="minorHAnsi" w:cstheme="minorHAnsi"/>
          <w:sz w:val="18"/>
          <w:szCs w:val="18"/>
        </w:rPr>
        <w:t xml:space="preserve">prorrogable por un periodo igual previa solicitud del Estado al Acreditante, la cual se entregue </w:t>
      </w:r>
      <w:r>
        <w:rPr>
          <w:rFonts w:asciiTheme="minorHAnsi" w:hAnsiTheme="minorHAnsi" w:cstheme="minorHAnsi"/>
          <w:sz w:val="18"/>
          <w:szCs w:val="18"/>
        </w:rPr>
        <w:t xml:space="preserve">con al menos 3 (tres) Días Hábiles </w:t>
      </w:r>
      <w:r w:rsidRPr="00CD008A">
        <w:rPr>
          <w:rFonts w:asciiTheme="minorHAnsi" w:hAnsiTheme="minorHAnsi" w:cstheme="minorHAnsi"/>
          <w:sz w:val="18"/>
          <w:szCs w:val="18"/>
        </w:rPr>
        <w:t xml:space="preserve">antes del vencimiento de </w:t>
      </w:r>
      <w:r>
        <w:rPr>
          <w:rFonts w:asciiTheme="minorHAnsi" w:hAnsiTheme="minorHAnsi" w:cstheme="minorHAnsi"/>
          <w:sz w:val="18"/>
          <w:szCs w:val="18"/>
        </w:rPr>
        <w:t>dicho plazo</w:t>
      </w:r>
      <w:r w:rsidRPr="00D12C53">
        <w:rPr>
          <w:rFonts w:asciiTheme="minorHAnsi" w:hAnsiTheme="minorHAnsi" w:cstheme="minorHAnsi"/>
          <w:sz w:val="18"/>
          <w:szCs w:val="18"/>
        </w:rPr>
        <w:t>.</w:t>
      </w:r>
    </w:p>
  </w:footnote>
  <w:footnote w:id="21">
    <w:p w14:paraId="4CE7B8DB" w14:textId="14C3A148" w:rsidR="00F40323" w:rsidRPr="00240E73" w:rsidRDefault="00F40323" w:rsidP="00A212D6">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w:t>
      </w:r>
      <w:r>
        <w:rPr>
          <w:rFonts w:ascii="Calibri" w:hAnsi="Calibri" w:cs="Calibri"/>
          <w:sz w:val="18"/>
          <w:szCs w:val="18"/>
        </w:rPr>
        <w:t>Séptima, numeral 7.2</w:t>
      </w:r>
      <w:r w:rsidRPr="00240E73">
        <w:rPr>
          <w:rFonts w:ascii="Calibri" w:hAnsi="Calibri" w:cs="Calibri"/>
          <w:sz w:val="18"/>
          <w:szCs w:val="18"/>
        </w:rPr>
        <w:t xml:space="preserve">. Lugar y </w:t>
      </w:r>
      <w:r>
        <w:rPr>
          <w:rFonts w:ascii="Calibri" w:hAnsi="Calibri" w:cs="Calibri"/>
          <w:sz w:val="18"/>
          <w:szCs w:val="18"/>
        </w:rPr>
        <w:t>F</w:t>
      </w:r>
      <w:r w:rsidRPr="00240E73">
        <w:rPr>
          <w:rFonts w:ascii="Calibri" w:hAnsi="Calibri" w:cs="Calibri"/>
          <w:sz w:val="18"/>
          <w:szCs w:val="18"/>
        </w:rPr>
        <w:t xml:space="preserve">orma de Pago, </w:t>
      </w:r>
      <w:r>
        <w:rPr>
          <w:rFonts w:ascii="Calibri" w:hAnsi="Calibri" w:cs="Calibri"/>
          <w:sz w:val="18"/>
          <w:szCs w:val="18"/>
        </w:rPr>
        <w:t xml:space="preserve">para incorporar hora límite para que el pago sea considerado como realizado en esa fecha, la cual no podrá ser antes de las 15:00 horas del Centro y/o la inclusión de datos necesarios para el pago. El </w:t>
      </w:r>
      <w:r w:rsidRPr="00240E73">
        <w:rPr>
          <w:rFonts w:ascii="Calibri" w:hAnsi="Calibri" w:cs="Calibri"/>
          <w:sz w:val="18"/>
          <w:szCs w:val="18"/>
        </w:rPr>
        <w:t xml:space="preserve">Estado se reserva el derecho de aceptarlas </w:t>
      </w:r>
      <w:r>
        <w:rPr>
          <w:rFonts w:ascii="Calibri" w:hAnsi="Calibri" w:cs="Calibri"/>
          <w:sz w:val="18"/>
          <w:szCs w:val="18"/>
        </w:rPr>
        <w:t xml:space="preserve">los términos finales de dichas inclusiones </w:t>
      </w:r>
      <w:r w:rsidRPr="00240E73">
        <w:rPr>
          <w:rFonts w:ascii="Calibri" w:hAnsi="Calibri" w:cs="Calibri"/>
          <w:sz w:val="18"/>
          <w:szCs w:val="18"/>
        </w:rPr>
        <w:t>para la elaboración de la versión de firma del Contrato.</w:t>
      </w:r>
    </w:p>
  </w:footnote>
  <w:footnote w:id="22">
    <w:p w14:paraId="70AB9095" w14:textId="77777777" w:rsidR="00F40323" w:rsidRPr="00D021EB" w:rsidRDefault="00F40323" w:rsidP="00A212D6">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aperturada con el Acreditante</w:t>
      </w:r>
      <w:r>
        <w:rPr>
          <w:rFonts w:asciiTheme="minorHAnsi" w:hAnsiTheme="minorHAnsi" w:cstheme="minorHAnsi"/>
          <w:sz w:val="18"/>
          <w:szCs w:val="18"/>
        </w:rPr>
        <w:t xml:space="preserve">, </w:t>
      </w:r>
      <w:r w:rsidRPr="00D021EB">
        <w:rPr>
          <w:rFonts w:asciiTheme="minorHAnsi" w:hAnsiTheme="minorHAnsi" w:cstheme="minorHAnsi"/>
          <w:sz w:val="18"/>
          <w:szCs w:val="18"/>
        </w:rPr>
        <w:t>caso en el cual se incluirá una redacción señalando que el monto pagadero se tendrá por pagado al momento de hacer el depósito en la cuenta correspondiente, siendo responsabilidad del Acreditante hacer el cargo correspondiente.</w:t>
      </w:r>
    </w:p>
  </w:footnote>
  <w:footnote w:id="23">
    <w:p w14:paraId="00D69AF8" w14:textId="4186087E" w:rsidR="00F40323" w:rsidRPr="009C129F" w:rsidRDefault="00F40323" w:rsidP="00A212D6">
      <w:pPr>
        <w:pStyle w:val="Textonotapie"/>
        <w:jc w:val="both"/>
        <w:rPr>
          <w:rFonts w:asciiTheme="minorHAnsi" w:hAnsiTheme="minorHAnsi" w:cstheme="majorHAnsi"/>
          <w:sz w:val="18"/>
          <w:szCs w:val="18"/>
        </w:rPr>
      </w:pPr>
      <w:r w:rsidRPr="00D021EB">
        <w:rPr>
          <w:rStyle w:val="Refdenotaalpie"/>
          <w:rFonts w:asciiTheme="minorHAnsi" w:hAnsiTheme="minorHAnsi" w:cstheme="majorHAnsi"/>
          <w:sz w:val="18"/>
          <w:szCs w:val="18"/>
        </w:rPr>
        <w:footnoteRef/>
      </w:r>
      <w:r w:rsidRPr="00D021EB">
        <w:rPr>
          <w:rFonts w:asciiTheme="minorHAnsi" w:hAnsiTheme="minorHAnsi" w:cstheme="majorHAnsi"/>
          <w:sz w:val="18"/>
          <w:szCs w:val="18"/>
        </w:rPr>
        <w:t xml:space="preserve"> En </w:t>
      </w:r>
      <w:r>
        <w:rPr>
          <w:rFonts w:asciiTheme="minorHAnsi" w:hAnsiTheme="minorHAnsi" w:cstheme="majorHAnsi"/>
          <w:sz w:val="18"/>
          <w:szCs w:val="18"/>
        </w:rPr>
        <w:t xml:space="preserve">el </w:t>
      </w:r>
      <w:r w:rsidRPr="00D021EB">
        <w:rPr>
          <w:rFonts w:asciiTheme="minorHAnsi" w:hAnsiTheme="minorHAnsi" w:cstheme="majorHAnsi"/>
          <w:sz w:val="18"/>
          <w:szCs w:val="18"/>
        </w:rPr>
        <w:t xml:space="preserve">caso </w:t>
      </w:r>
      <w:r w:rsidRPr="009C129F">
        <w:rPr>
          <w:rFonts w:asciiTheme="minorHAnsi" w:hAnsiTheme="minorHAnsi" w:cstheme="majorHAnsi"/>
          <w:sz w:val="18"/>
          <w:szCs w:val="18"/>
        </w:rPr>
        <w:t xml:space="preserve">que el Licitante Ganador así lo solicite, </w:t>
      </w:r>
      <w:r>
        <w:rPr>
          <w:rFonts w:asciiTheme="minorHAnsi" w:hAnsiTheme="minorHAnsi" w:cstheme="majorHAnsi"/>
          <w:sz w:val="18"/>
          <w:szCs w:val="18"/>
        </w:rPr>
        <w:t xml:space="preserve">en relación con el inciso (ii) </w:t>
      </w:r>
      <w:r w:rsidRPr="009C129F">
        <w:rPr>
          <w:rFonts w:asciiTheme="minorHAnsi" w:hAnsiTheme="minorHAnsi" w:cstheme="majorHAnsi"/>
          <w:sz w:val="18"/>
          <w:szCs w:val="18"/>
        </w:rPr>
        <w:t xml:space="preserve">se podrá incluir que: </w:t>
      </w:r>
      <w:r>
        <w:rPr>
          <w:rFonts w:asciiTheme="minorHAnsi" w:hAnsiTheme="minorHAnsi" w:cstheme="majorHAnsi"/>
          <w:sz w:val="18"/>
          <w:szCs w:val="18"/>
        </w:rPr>
        <w:t>“</w:t>
      </w:r>
      <w:r w:rsidRPr="009C129F">
        <w:rPr>
          <w:rFonts w:asciiTheme="minorHAnsi" w:hAnsiTheme="minorHAnsi" w:cstheme="majorHAnsi"/>
          <w:sz w:val="18"/>
          <w:szCs w:val="18"/>
        </w:rPr>
        <w:t xml:space="preserve">El Acreditante deberá notificar </w:t>
      </w:r>
      <w:r>
        <w:rPr>
          <w:rFonts w:asciiTheme="minorHAnsi" w:hAnsiTheme="minorHAnsi" w:cstheme="majorHAnsi"/>
          <w:sz w:val="18"/>
          <w:szCs w:val="18"/>
        </w:rPr>
        <w:t>esta situación</w:t>
      </w:r>
      <w:r w:rsidRPr="009C129F">
        <w:rPr>
          <w:rFonts w:asciiTheme="minorHAnsi" w:hAnsiTheme="minorHAnsi" w:cstheme="majorHAnsi"/>
          <w:sz w:val="18"/>
          <w:szCs w:val="18"/>
        </w:rPr>
        <w:t xml:space="preserve"> 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 xml:space="preserve"> [dentro de los 5 (cinco) Días Hábiles siguientes a que hubiere recibido la notificación del Acreditante]</w:t>
      </w:r>
      <w:r w:rsidRPr="009C129F">
        <w:rPr>
          <w:rFonts w:asciiTheme="minorHAnsi" w:hAnsiTheme="minorHAnsi" w:cstheme="majorHAnsi"/>
          <w:sz w:val="18"/>
          <w:szCs w:val="18"/>
        </w:rPr>
        <w:t>.</w:t>
      </w:r>
      <w:r>
        <w:rPr>
          <w:rFonts w:asciiTheme="minorHAnsi" w:hAnsiTheme="minorHAnsi" w:cstheme="majorHAnsi"/>
          <w:sz w:val="18"/>
          <w:szCs w:val="18"/>
        </w:rPr>
        <w:t>”</w:t>
      </w:r>
    </w:p>
  </w:footnote>
  <w:footnote w:id="24">
    <w:p w14:paraId="0CDCDED2" w14:textId="77777777" w:rsidR="00F40323" w:rsidRDefault="00F40323" w:rsidP="008B6960">
      <w:pPr>
        <w:pStyle w:val="Textonotapie"/>
      </w:pPr>
      <w:r>
        <w:rPr>
          <w:rStyle w:val="Refdenotaalpie"/>
        </w:rPr>
        <w:footnoteRef/>
      </w:r>
      <w:r>
        <w:t xml:space="preserve"> </w:t>
      </w:r>
      <w:r w:rsidRPr="00560E2C">
        <w:rPr>
          <w:rFonts w:asciiTheme="minorHAnsi" w:hAnsiTheme="minorHAnsi"/>
          <w:sz w:val="18"/>
          <w:szCs w:val="18"/>
        </w:rPr>
        <w:t>El Licitante Ganador podrá solicitar la inclusión de este párrafo.</w:t>
      </w:r>
    </w:p>
  </w:footnote>
  <w:footnote w:id="25">
    <w:p w14:paraId="4403D2DE" w14:textId="0F384976" w:rsidR="00F40323" w:rsidRDefault="00F40323" w:rsidP="00A212D6">
      <w:pPr>
        <w:pStyle w:val="Textonotapie"/>
        <w:jc w:val="both"/>
      </w:pPr>
      <w:r>
        <w:rPr>
          <w:rStyle w:val="Refdenotaalpie"/>
        </w:rPr>
        <w:footnoteRef/>
      </w:r>
      <w:r>
        <w:t xml:space="preserve"> </w:t>
      </w:r>
      <w:r w:rsidRPr="00027C9D">
        <w:rPr>
          <w:rFonts w:asciiTheme="minorHAnsi" w:hAnsiTheme="minorHAnsi" w:cstheme="majorHAnsi"/>
          <w:sz w:val="18"/>
          <w:szCs w:val="18"/>
        </w:rPr>
        <w:t xml:space="preserve">Los Licitantes </w:t>
      </w:r>
      <w:r>
        <w:rPr>
          <w:rFonts w:asciiTheme="minorHAnsi" w:hAnsiTheme="minorHAnsi" w:cstheme="majorHAnsi"/>
          <w:sz w:val="18"/>
          <w:szCs w:val="18"/>
        </w:rPr>
        <w:t xml:space="preserve">Ganadores </w:t>
      </w:r>
      <w:r w:rsidRPr="00027C9D">
        <w:rPr>
          <w:rFonts w:asciiTheme="minorHAnsi" w:hAnsiTheme="minorHAnsi" w:cstheme="majorHAnsi"/>
          <w:sz w:val="18"/>
          <w:szCs w:val="18"/>
        </w:rPr>
        <w:t>podrán eliminar la columna correspondiente a las Agencias Calificadoras que no les resulten aceptables.</w:t>
      </w:r>
    </w:p>
  </w:footnote>
  <w:footnote w:id="26">
    <w:p w14:paraId="61BD6005" w14:textId="77777777" w:rsidR="00F40323" w:rsidRPr="00762F81" w:rsidRDefault="00F40323" w:rsidP="00A212D6">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27">
    <w:p w14:paraId="39198F29" w14:textId="77777777" w:rsidR="00F40323" w:rsidRDefault="00F40323" w:rsidP="00A212D6">
      <w:pPr>
        <w:pStyle w:val="Textonotapie"/>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8">
    <w:p w14:paraId="24305816" w14:textId="77777777" w:rsidR="00F40323" w:rsidRDefault="00F40323" w:rsidP="008B6960">
      <w:pPr>
        <w:pStyle w:val="Textonotapie"/>
      </w:pPr>
      <w:r>
        <w:rPr>
          <w:rStyle w:val="Refdenotaalpie"/>
        </w:rPr>
        <w:footnoteRef/>
      </w:r>
      <w:r>
        <w:t xml:space="preserve"> </w:t>
      </w:r>
      <w:r w:rsidRPr="005312E2">
        <w:rPr>
          <w:rFonts w:asciiTheme="minorHAnsi" w:hAnsiTheme="minorHAnsi"/>
          <w:sz w:val="18"/>
          <w:szCs w:val="18"/>
        </w:rPr>
        <w:t xml:space="preserve">Será a opción del Licitante Ganador la inclusión de la obligación del Estado de </w:t>
      </w:r>
      <w:r w:rsidRPr="005312E2">
        <w:rPr>
          <w:rFonts w:asciiTheme="minorHAnsi" w:hAnsiTheme="minorHAnsi" w:cstheme="minorHAnsi"/>
          <w:sz w:val="18"/>
          <w:szCs w:val="18"/>
        </w:rPr>
        <w:t>mantener BBB- como calificación mínima del Crédito en escala nacional, o su equivalente.</w:t>
      </w:r>
    </w:p>
  </w:footnote>
  <w:footnote w:id="29">
    <w:p w14:paraId="2495EE97" w14:textId="313AD191" w:rsidR="00F40323" w:rsidRPr="008E396A" w:rsidRDefault="00F40323" w:rsidP="00A212D6">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w:t>
      </w:r>
    </w:p>
  </w:footnote>
  <w:footnote w:id="30">
    <w:p w14:paraId="6789A46C" w14:textId="3CE4D955" w:rsidR="00A2550F" w:rsidRDefault="00A2550F">
      <w:pPr>
        <w:pStyle w:val="Textonotapie"/>
      </w:pPr>
      <w:r>
        <w:rPr>
          <w:rStyle w:val="Refdenotaalpie"/>
        </w:rPr>
        <w:footnoteRef/>
      </w:r>
      <w:r>
        <w:t xml:space="preserve"> </w:t>
      </w:r>
      <w:r w:rsidRPr="00323E00">
        <w:rPr>
          <w:rFonts w:asciiTheme="minorHAnsi" w:hAnsiTheme="minorHAnsi"/>
          <w:sz w:val="18"/>
          <w:szCs w:val="18"/>
        </w:rPr>
        <w:t>A solicitud del Licitante Ganador podrá incluirse esta precisión adicional en la versión de firma del Contrato.</w:t>
      </w:r>
    </w:p>
  </w:footnote>
  <w:footnote w:id="31">
    <w:p w14:paraId="070A96CB" w14:textId="77777777" w:rsidR="00F40323" w:rsidRDefault="00F40323" w:rsidP="008B6960">
      <w:pPr>
        <w:pStyle w:val="Textonotapie"/>
        <w:jc w:val="both"/>
      </w:pPr>
      <w:r>
        <w:rPr>
          <w:rStyle w:val="Refdenotaalpie"/>
        </w:rPr>
        <w:footnoteRef/>
      </w:r>
      <w:r>
        <w:t xml:space="preserve"> </w:t>
      </w:r>
      <w:r w:rsidRPr="00164BCE">
        <w:rPr>
          <w:rFonts w:asciiTheme="minorHAnsi" w:hAnsiTheme="minorHAnsi" w:cstheme="minorHAnsi"/>
          <w:sz w:val="18"/>
          <w:szCs w:val="18"/>
        </w:rPr>
        <w:t>A solicitud del Licitante Ganador podrá ser original o copia certificada</w:t>
      </w:r>
      <w:r>
        <w:rPr>
          <w:rFonts w:asciiTheme="minorHAnsi" w:hAnsiTheme="minorHAnsi" w:cstheme="minorHAnsi"/>
          <w:sz w:val="18"/>
          <w:szCs w:val="18"/>
        </w:rPr>
        <w:t xml:space="preserve"> por notario público o funcionario facultado del Estado.</w:t>
      </w:r>
    </w:p>
  </w:footnote>
  <w:footnote w:id="32">
    <w:p w14:paraId="26EED067" w14:textId="77777777" w:rsidR="00F40323" w:rsidRPr="000B6AA8" w:rsidRDefault="00F40323" w:rsidP="00FB7CA9">
      <w:pPr>
        <w:pStyle w:val="Textonotapie"/>
        <w:jc w:val="both"/>
        <w:rPr>
          <w:rFonts w:ascii="Calibri" w:hAnsi="Calibri" w:cs="Calibri"/>
        </w:rPr>
      </w:pPr>
      <w:r w:rsidRPr="000B6AA8">
        <w:rPr>
          <w:rStyle w:val="Refdenotaalpi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33">
    <w:p w14:paraId="6256BDFA" w14:textId="511B3E52" w:rsidR="00F40323" w:rsidRDefault="00F40323" w:rsidP="001F3FCC">
      <w:pPr>
        <w:pStyle w:val="Textonotapie"/>
        <w:jc w:val="both"/>
      </w:pPr>
      <w:r>
        <w:rPr>
          <w:rStyle w:val="Refdenotaalpie"/>
        </w:rPr>
        <w:footnoteRef/>
      </w:r>
      <w:r>
        <w:t xml:space="preserve"> </w:t>
      </w:r>
      <w:r w:rsidRPr="001F3FCC">
        <w:rPr>
          <w:rFonts w:asciiTheme="minorHAnsi" w:hAnsiTheme="minorHAnsi"/>
          <w:sz w:val="18"/>
          <w:szCs w:val="18"/>
        </w:rPr>
        <w:t xml:space="preserve">A solicitud del Licitante Ganador se podrá incluir </w:t>
      </w:r>
      <w:r>
        <w:rPr>
          <w:rFonts w:asciiTheme="minorHAnsi" w:hAnsiTheme="minorHAnsi"/>
          <w:sz w:val="18"/>
          <w:szCs w:val="18"/>
        </w:rPr>
        <w:t xml:space="preserve">esta </w:t>
      </w:r>
      <w:r w:rsidRPr="001F3FCC">
        <w:rPr>
          <w:rFonts w:asciiTheme="minorHAnsi" w:hAnsiTheme="minorHAnsi"/>
          <w:sz w:val="18"/>
          <w:szCs w:val="18"/>
        </w:rPr>
        <w:t>obligación.</w:t>
      </w:r>
    </w:p>
  </w:footnote>
  <w:footnote w:id="34">
    <w:p w14:paraId="32BDC614" w14:textId="77777777" w:rsidR="00F40323" w:rsidRPr="00251235" w:rsidRDefault="00F40323" w:rsidP="00A212D6">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 xml:space="preserve">si a solicitud del Licitante Ganador se incluyeran las obligaciones de los numerales </w:t>
      </w:r>
      <w:r w:rsidRPr="00251235">
        <w:rPr>
          <w:rFonts w:asciiTheme="minorHAnsi" w:hAnsiTheme="minorHAnsi" w:cstheme="minorHAnsi"/>
          <w:sz w:val="18"/>
          <w:szCs w:val="18"/>
        </w:rPr>
        <w:t>12.1.9</w:t>
      </w:r>
      <w:r>
        <w:rPr>
          <w:rFonts w:asciiTheme="minorHAnsi" w:hAnsiTheme="minorHAnsi" w:cstheme="minorHAnsi"/>
          <w:sz w:val="18"/>
          <w:szCs w:val="18"/>
        </w:rPr>
        <w:t xml:space="preserve"> y/o</w:t>
      </w:r>
      <w:r w:rsidRPr="00251235">
        <w:rPr>
          <w:rFonts w:asciiTheme="minorHAnsi" w:hAnsiTheme="minorHAnsi" w:cstheme="minorHAnsi"/>
          <w:sz w:val="18"/>
          <w:szCs w:val="18"/>
        </w:rPr>
        <w:t xml:space="preserve"> </w:t>
      </w:r>
      <w:r>
        <w:rPr>
          <w:rFonts w:asciiTheme="minorHAnsi" w:hAnsiTheme="minorHAnsi" w:cstheme="minorHAnsi"/>
          <w:sz w:val="18"/>
          <w:szCs w:val="18"/>
        </w:rPr>
        <w:t xml:space="preserve">12.1.10, su incumplimiento se considerará una </w:t>
      </w:r>
      <w:r w:rsidRPr="00251235">
        <w:rPr>
          <w:rFonts w:asciiTheme="minorHAnsi" w:hAnsiTheme="minorHAnsi" w:cstheme="minorHAnsi"/>
          <w:sz w:val="18"/>
          <w:szCs w:val="18"/>
        </w:rPr>
        <w:t>Causa de Aceleración</w:t>
      </w:r>
      <w:r w:rsidRPr="00251235">
        <w:rPr>
          <w:rFonts w:asciiTheme="majorHAnsi" w:hAnsiTheme="majorHAnsi" w:cstheme="majorHAnsi"/>
          <w:sz w:val="18"/>
          <w:szCs w:val="18"/>
        </w:rPr>
        <w:t>.</w:t>
      </w:r>
    </w:p>
  </w:footnote>
  <w:footnote w:id="35">
    <w:p w14:paraId="7779CB10" w14:textId="5E9FA489" w:rsidR="00F40323" w:rsidRDefault="00F40323">
      <w:pPr>
        <w:pStyle w:val="Textonotapie"/>
      </w:pPr>
      <w:r>
        <w:rPr>
          <w:rStyle w:val="Refdenotaalpie"/>
        </w:rPr>
        <w:footnoteRef/>
      </w:r>
      <w:r>
        <w:t xml:space="preserve"> </w:t>
      </w:r>
      <w:r w:rsidRPr="00EB2423">
        <w:rPr>
          <w:rFonts w:asciiTheme="minorHAnsi" w:hAnsiTheme="minorHAnsi" w:cstheme="minorHAnsi"/>
          <w:sz w:val="18"/>
          <w:szCs w:val="18"/>
        </w:rPr>
        <w:t>A solicitud del Licitante Ganador se podrá incluir</w:t>
      </w:r>
      <w:r w:rsidRPr="009D30B1">
        <w:rPr>
          <w:rFonts w:asciiTheme="minorHAnsi" w:hAnsiTheme="minorHAnsi" w:cstheme="minorHAnsi"/>
          <w:sz w:val="18"/>
          <w:szCs w:val="18"/>
        </w:rPr>
        <w:t xml:space="preserve"> dicho párrafo</w:t>
      </w:r>
      <w:r w:rsidRPr="00AA0006">
        <w:rPr>
          <w:rFonts w:asciiTheme="minorHAnsi" w:hAnsiTheme="minorHAnsi" w:cstheme="minorHAnsi"/>
          <w:sz w:val="18"/>
          <w:szCs w:val="18"/>
        </w:rPr>
        <w:t>. En su caso, sólo podrá ser causa de Aceleración Total el numeral 12.2.2 de la Cl</w:t>
      </w:r>
      <w:r>
        <w:rPr>
          <w:rFonts w:asciiTheme="minorHAnsi" w:hAnsiTheme="minorHAnsi" w:cstheme="minorHAnsi"/>
          <w:sz w:val="18"/>
          <w:szCs w:val="18"/>
        </w:rPr>
        <w:t>á</w:t>
      </w:r>
      <w:r w:rsidRPr="00164BCE">
        <w:rPr>
          <w:rFonts w:asciiTheme="minorHAnsi" w:hAnsiTheme="minorHAnsi" w:cstheme="minorHAnsi"/>
          <w:sz w:val="18"/>
          <w:szCs w:val="18"/>
        </w:rPr>
        <w:t xml:space="preserve">usula </w:t>
      </w:r>
      <w:r>
        <w:rPr>
          <w:rFonts w:asciiTheme="minorHAnsi" w:hAnsiTheme="minorHAnsi" w:cstheme="minorHAnsi"/>
          <w:sz w:val="18"/>
          <w:szCs w:val="18"/>
        </w:rPr>
        <w:t xml:space="preserve">Décima Segunda </w:t>
      </w:r>
      <w:r w:rsidRPr="00164BCE">
        <w:rPr>
          <w:rFonts w:asciiTheme="minorHAnsi" w:hAnsiTheme="minorHAnsi" w:cstheme="minorHAnsi"/>
          <w:sz w:val="18"/>
          <w:szCs w:val="18"/>
        </w:rPr>
        <w:t>de este Contrato. En caso de no incluirse, el incumplimiento de dicho numeral se mantendrá como Causa de Vencimiento Anticipado</w:t>
      </w:r>
      <w:r>
        <w:rPr>
          <w:rFonts w:asciiTheme="minorHAnsi" w:hAnsiTheme="minorHAnsi" w:cstheme="minorHAnsi"/>
          <w:sz w:val="18"/>
          <w:szCs w:val="18"/>
        </w:rPr>
        <w:t>.</w:t>
      </w:r>
    </w:p>
  </w:footnote>
  <w:footnote w:id="36">
    <w:p w14:paraId="7068DC3F" w14:textId="5E707931" w:rsidR="00F40323" w:rsidRDefault="00F40323">
      <w:pPr>
        <w:pStyle w:val="Textonotapie"/>
      </w:pPr>
      <w:r>
        <w:rPr>
          <w:rStyle w:val="Refdenotaalpie"/>
        </w:rPr>
        <w:footnoteRef/>
      </w:r>
      <w:r>
        <w:t xml:space="preserve"> </w:t>
      </w:r>
      <w:r w:rsidRPr="00BC0C4B">
        <w:rPr>
          <w:rFonts w:asciiTheme="minorHAnsi" w:hAnsiTheme="minorHAnsi"/>
          <w:sz w:val="18"/>
          <w:szCs w:val="18"/>
        </w:rPr>
        <w:t>Este párrafo se incluirá únicamente en el caso que se incluye como causa de aceleración total el incumplimiento a la obligación prevista en el numeral 12.2.2 del Contrato</w:t>
      </w:r>
    </w:p>
  </w:footnote>
  <w:footnote w:id="37">
    <w:p w14:paraId="4B126836" w14:textId="77777777" w:rsidR="00F40323" w:rsidRDefault="00F40323" w:rsidP="00CE6A43">
      <w:pPr>
        <w:pStyle w:val="Textonotapie"/>
      </w:pPr>
      <w:r>
        <w:rPr>
          <w:rStyle w:val="Refdenotaalpie"/>
        </w:rPr>
        <w:footnoteRef/>
      </w:r>
      <w:r>
        <w:t xml:space="preserve"> </w:t>
      </w:r>
      <w:r w:rsidRPr="005B2815">
        <w:rPr>
          <w:rFonts w:asciiTheme="minorHAnsi" w:hAnsiTheme="minorHAnsi"/>
          <w:sz w:val="18"/>
          <w:szCs w:val="18"/>
        </w:rPr>
        <w:t>El Licitante Ganador podrá incluir este texto en la versión de firma del Contrato.</w:t>
      </w:r>
      <w:r>
        <w:t xml:space="preserve"> </w:t>
      </w:r>
    </w:p>
  </w:footnote>
  <w:footnote w:id="38">
    <w:p w14:paraId="74072806" w14:textId="77777777" w:rsidR="00540732" w:rsidRDefault="00540732" w:rsidP="00FB7CA9">
      <w:pPr>
        <w:pStyle w:val="Textonotapie"/>
        <w:jc w:val="both"/>
      </w:pPr>
      <w:r>
        <w:rPr>
          <w:rStyle w:val="Refdenotaalpie"/>
        </w:rPr>
        <w:footnoteRef/>
      </w:r>
      <w:r>
        <w:t xml:space="preserve"> </w:t>
      </w:r>
      <w:r w:rsidRPr="00FB7CA9">
        <w:rPr>
          <w:rFonts w:asciiTheme="minorHAnsi" w:hAnsiTheme="minorHAnsi"/>
          <w:sz w:val="18"/>
          <w:szCs w:val="18"/>
        </w:rPr>
        <w:t>En el caso que el Licitante Ganador opte por incluir como obligación el numeral 12.1.11, el incumplimiento de dicha obligación dará lugar al vencimiento anticipado del Contrato.</w:t>
      </w:r>
    </w:p>
  </w:footnote>
  <w:footnote w:id="39">
    <w:p w14:paraId="2E815A25" w14:textId="77777777" w:rsidR="00F40323" w:rsidRDefault="00F40323" w:rsidP="00CE6A43">
      <w:pPr>
        <w:pStyle w:val="Textonotapie"/>
        <w:jc w:val="both"/>
      </w:pPr>
      <w:r>
        <w:rPr>
          <w:rStyle w:val="Refdenotaalpie"/>
        </w:rPr>
        <w:footnoteRef/>
      </w:r>
      <w:r>
        <w:t xml:space="preserve"> </w:t>
      </w:r>
      <w:r w:rsidRPr="00EB2423">
        <w:rPr>
          <w:rFonts w:asciiTheme="minorHAnsi" w:hAnsiTheme="minorHAnsi" w:cstheme="minorHAnsi"/>
          <w:sz w:val="18"/>
          <w:szCs w:val="18"/>
        </w:rPr>
        <w:t xml:space="preserve">A solicitud del Licitante Ganador </w:t>
      </w:r>
      <w:r>
        <w:rPr>
          <w:rFonts w:asciiTheme="minorHAnsi" w:hAnsiTheme="minorHAnsi" w:cstheme="minorHAnsi"/>
          <w:sz w:val="18"/>
          <w:szCs w:val="18"/>
        </w:rPr>
        <w:t>el numeral 12.2.2 de la Cláusula Décima Segunda de este Contrato</w:t>
      </w:r>
      <w:r w:rsidRPr="00B81EB9">
        <w:rPr>
          <w:rFonts w:asciiTheme="minorHAnsi" w:hAnsiTheme="minorHAnsi" w:cstheme="minorHAnsi"/>
          <w:sz w:val="18"/>
          <w:szCs w:val="18"/>
        </w:rPr>
        <w:t xml:space="preserve"> podrá ser causa de Aceleración Total</w:t>
      </w:r>
      <w:r>
        <w:rPr>
          <w:rFonts w:asciiTheme="minorHAnsi" w:hAnsiTheme="minorHAnsi" w:cstheme="minorHAnsi"/>
          <w:sz w:val="18"/>
          <w:szCs w:val="18"/>
        </w:rPr>
        <w:t>, y se eliminará como Causa de Vencimiento Anticipado de la Cláusula Décima Cuarta.</w:t>
      </w:r>
    </w:p>
  </w:footnote>
  <w:footnote w:id="40">
    <w:p w14:paraId="721DF7AF" w14:textId="77777777" w:rsidR="00F40323" w:rsidRDefault="00F40323" w:rsidP="00A212D6">
      <w:pPr>
        <w:pStyle w:val="Textonotapie"/>
        <w:jc w:val="both"/>
      </w:pPr>
      <w:r>
        <w:rPr>
          <w:rStyle w:val="Refdenotaalpie"/>
        </w:rPr>
        <w:footnoteRef/>
      </w:r>
      <w:r>
        <w:t xml:space="preserve"> </w:t>
      </w:r>
      <w:bookmarkStart w:id="12"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Contrato.</w:t>
      </w:r>
      <w:bookmarkEnd w:id="12"/>
    </w:p>
  </w:footnote>
  <w:footnote w:id="41">
    <w:p w14:paraId="45A0D154" w14:textId="77777777" w:rsidR="00F40323" w:rsidRPr="000B71C1" w:rsidRDefault="00F40323" w:rsidP="00E55263">
      <w:pPr>
        <w:pStyle w:val="Textonotapie"/>
        <w:jc w:val="both"/>
        <w:rPr>
          <w:rFonts w:asciiTheme="minorHAnsi" w:hAnsiTheme="minorHAnsi" w:cstheme="minorHAnsi"/>
          <w:sz w:val="18"/>
          <w:szCs w:val="18"/>
        </w:rPr>
      </w:pPr>
      <w:r>
        <w:rPr>
          <w:rStyle w:val="Refdenotaalpie"/>
        </w:rPr>
        <w:footnoteRef/>
      </w:r>
      <w:r>
        <w:t xml:space="preserve"> </w:t>
      </w:r>
      <w:r w:rsidRPr="000B71C1">
        <w:rPr>
          <w:rFonts w:asciiTheme="minorHAnsi" w:hAnsiTheme="minorHAnsi" w:cstheme="minorHAnsi"/>
          <w:sz w:val="18"/>
          <w:szCs w:val="18"/>
        </w:rPr>
        <w:t xml:space="preserve">A solicitud del Licitante Ganador, </w:t>
      </w:r>
      <w:r>
        <w:rPr>
          <w:rFonts w:asciiTheme="minorHAnsi" w:hAnsiTheme="minorHAnsi" w:cstheme="minorHAnsi"/>
          <w:sz w:val="18"/>
          <w:szCs w:val="18"/>
        </w:rPr>
        <w:t xml:space="preserve">en la </w:t>
      </w:r>
      <w:r w:rsidRPr="00164BCE">
        <w:rPr>
          <w:rFonts w:asciiTheme="minorHAnsi" w:hAnsiTheme="minorHAnsi" w:cstheme="minorHAnsi"/>
          <w:sz w:val="18"/>
          <w:szCs w:val="18"/>
        </w:rPr>
        <w:t xml:space="preserve">Cláusula </w:t>
      </w:r>
      <w:r>
        <w:rPr>
          <w:rFonts w:asciiTheme="minorHAnsi" w:hAnsiTheme="minorHAnsi" w:cstheme="minorHAnsi"/>
          <w:sz w:val="18"/>
          <w:szCs w:val="18"/>
        </w:rPr>
        <w:t>podrá modificarse con el siguiente texto</w:t>
      </w:r>
      <w:r w:rsidRPr="000B71C1">
        <w:rPr>
          <w:rFonts w:asciiTheme="minorHAnsi" w:hAnsiTheme="minorHAnsi" w:cstheme="minorHAnsi"/>
          <w:sz w:val="18"/>
          <w:szCs w:val="18"/>
        </w:rPr>
        <w:t>:</w:t>
      </w:r>
    </w:p>
    <w:p w14:paraId="458B6705" w14:textId="77777777" w:rsidR="00F40323" w:rsidRPr="000B71C1" w:rsidRDefault="00F40323" w:rsidP="00E55263">
      <w:pPr>
        <w:pStyle w:val="Textonotapie"/>
        <w:jc w:val="both"/>
        <w:rPr>
          <w:rFonts w:asciiTheme="minorHAnsi" w:hAnsiTheme="minorHAnsi" w:cstheme="minorHAnsi"/>
          <w:i/>
          <w:iCs/>
          <w:sz w:val="18"/>
          <w:szCs w:val="18"/>
        </w:rPr>
      </w:pPr>
      <w:r w:rsidRPr="000B71C1">
        <w:rPr>
          <w:rFonts w:asciiTheme="minorHAnsi" w:hAnsiTheme="minorHAnsi" w:cstheme="minorHAnsi"/>
          <w:i/>
          <w:iCs/>
          <w:sz w:val="18"/>
          <w:szCs w:val="18"/>
        </w:rPr>
        <w:t xml:space="preserve">“Las </w:t>
      </w:r>
      <w:r>
        <w:rPr>
          <w:rFonts w:asciiTheme="minorHAnsi" w:hAnsiTheme="minorHAnsi" w:cstheme="minorHAnsi"/>
          <w:i/>
          <w:iCs/>
          <w:sz w:val="18"/>
          <w:szCs w:val="18"/>
        </w:rPr>
        <w:t>P</w:t>
      </w:r>
      <w:r w:rsidRPr="000B71C1">
        <w:rPr>
          <w:rFonts w:asciiTheme="minorHAnsi" w:hAnsiTheme="minorHAnsi" w:cstheme="minorHAnsi"/>
          <w:i/>
          <w:iCs/>
          <w:sz w:val="18"/>
          <w:szCs w:val="18"/>
        </w:rPr>
        <w:t xml:space="preserve">artes acuerdan que toda reclamación o controversia relacionada con la información contenida en el reporte de crédito rendido a la fecha de la celebración del presente Contrato por la sociedad de información crediticia a que se refiere </w:t>
      </w:r>
      <w:r>
        <w:rPr>
          <w:rFonts w:asciiTheme="minorHAnsi" w:hAnsiTheme="minorHAnsi" w:cstheme="minorHAnsi"/>
          <w:i/>
          <w:iCs/>
          <w:sz w:val="18"/>
          <w:szCs w:val="18"/>
        </w:rPr>
        <w:t xml:space="preserve">de la Declaración [*] </w:t>
      </w:r>
      <w:r w:rsidRPr="000B71C1">
        <w:rPr>
          <w:rFonts w:asciiTheme="minorHAnsi" w:hAnsiTheme="minorHAnsi" w:cstheme="minorHAnsi"/>
          <w:i/>
          <w:iCs/>
          <w:sz w:val="18"/>
          <w:szCs w:val="18"/>
        </w:rPr>
        <w:t>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0FFC0D0D" w14:textId="77777777" w:rsidR="00F40323" w:rsidRPr="000B71C1" w:rsidRDefault="00F40323" w:rsidP="00E55263">
      <w:pPr>
        <w:pStyle w:val="Textonotapie"/>
        <w:jc w:val="both"/>
        <w:rPr>
          <w:rFonts w:asciiTheme="minorHAnsi" w:hAnsiTheme="minorHAnsi" w:cstheme="minorHAnsi"/>
          <w:sz w:val="18"/>
          <w:szCs w:val="18"/>
        </w:rPr>
      </w:pPr>
      <w:r w:rsidRPr="000B71C1">
        <w:rPr>
          <w:rFonts w:asciiTheme="minorHAnsi" w:hAnsiTheme="minorHAnsi" w:cstheme="minorHAnsi"/>
          <w:i/>
          <w:iCs/>
          <w:sz w:val="18"/>
          <w:szCs w:val="18"/>
        </w:rPr>
        <w:t>Lo anterior, sin perjuicio del derecho que asiste al Estado de acudir ante los órganos jurisdiccionales competentes, para promover las acciones que considere pertinentes.”</w:t>
      </w:r>
    </w:p>
  </w:footnote>
  <w:footnote w:id="42">
    <w:p w14:paraId="02B3D5FC" w14:textId="77777777" w:rsidR="00F40323" w:rsidRDefault="00F40323" w:rsidP="00A212D6">
      <w:pPr>
        <w:pStyle w:val="Textonotapie"/>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 si es requisito indispensable en términos de sus políticas internas.</w:t>
      </w:r>
    </w:p>
  </w:footnote>
  <w:footnote w:id="43">
    <w:p w14:paraId="4824DD1E" w14:textId="77777777" w:rsidR="00F40323" w:rsidRPr="00251235" w:rsidRDefault="00F40323" w:rsidP="00A212D6">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 w:id="44">
    <w:p w14:paraId="7286235E" w14:textId="6619CFC0" w:rsidR="00526D69" w:rsidRDefault="00526D69">
      <w:pPr>
        <w:pStyle w:val="Textonotapie"/>
      </w:pPr>
      <w:r>
        <w:rPr>
          <w:rStyle w:val="Refdenotaalpie"/>
        </w:rPr>
        <w:footnoteRef/>
      </w:r>
      <w:r>
        <w:t xml:space="preserve"> </w:t>
      </w:r>
      <w:r w:rsidRPr="00D31528">
        <w:rPr>
          <w:rFonts w:asciiTheme="minorHAnsi" w:hAnsiTheme="minorHAnsi"/>
          <w:sz w:val="18"/>
          <w:szCs w:val="18"/>
        </w:rPr>
        <w:t>A solicitud del Licitante Ganador podrá incluirse este texto en el Formato de Solicitud de Disposición del Crédito</w:t>
      </w:r>
      <w:r>
        <w:rPr>
          <w:rFonts w:asciiTheme="minorHAnsi" w:hAnsiTheme="minorHAnsi"/>
          <w:sz w:val="18"/>
          <w:szCs w:val="18"/>
        </w:rPr>
        <w:t>.</w:t>
      </w:r>
    </w:p>
  </w:footnote>
  <w:footnote w:id="45">
    <w:p w14:paraId="1B15ECA9" w14:textId="006A4102" w:rsidR="00F40323" w:rsidRDefault="00F40323" w:rsidP="00F02D3D">
      <w:pPr>
        <w:pStyle w:val="Textonotapie"/>
        <w:jc w:val="both"/>
      </w:pPr>
      <w:r>
        <w:rPr>
          <w:rStyle w:val="Refdenotaalpie"/>
        </w:rPr>
        <w:footnoteRef/>
      </w:r>
      <w:r>
        <w:t xml:space="preserve"> </w:t>
      </w:r>
      <w:r>
        <w:rPr>
          <w:rFonts w:asciiTheme="minorHAnsi" w:hAnsiTheme="minorHAnsi" w:cstheme="minorHAnsi"/>
          <w:sz w:val="18"/>
          <w:szCs w:val="18"/>
        </w:rPr>
        <w:t>En caso de ser solicitado por el Licitante Ganador, se podrá solicitar que la cuenta de pago sea aperturada con el Acreditante, en cuyo caso el Estado podrá solicitar que se realice un SPEI a la cuenta que este determine sin costo alguno.</w:t>
      </w:r>
    </w:p>
  </w:footnote>
  <w:footnote w:id="46">
    <w:p w14:paraId="4B9CB00C" w14:textId="77777777" w:rsidR="00F40323" w:rsidRPr="00CD2757" w:rsidRDefault="00F40323" w:rsidP="00DE7069">
      <w:pPr>
        <w:pStyle w:val="Textonotapie"/>
        <w:jc w:val="both"/>
      </w:pPr>
      <w:r w:rsidRPr="00CD2757">
        <w:rPr>
          <w:rStyle w:val="Refdenotaalpie"/>
        </w:rPr>
        <w:footnoteRef/>
      </w:r>
      <w:r w:rsidRPr="00CD2757">
        <w:t xml:space="preserve"> </w:t>
      </w:r>
      <w:r w:rsidRPr="00164BCE">
        <w:rPr>
          <w:rFonts w:asciiTheme="minorHAnsi" w:hAnsiTheme="minorHAnsi" w:cstheme="minorHAnsi"/>
          <w:sz w:val="18"/>
          <w:szCs w:val="18"/>
        </w:rPr>
        <w:t xml:space="preserve">A solicitud del Licitante Ganador, se podrá </w:t>
      </w:r>
      <w:r>
        <w:rPr>
          <w:rFonts w:asciiTheme="minorHAnsi" w:hAnsiTheme="minorHAnsi" w:cstheme="minorHAnsi"/>
          <w:sz w:val="18"/>
          <w:szCs w:val="18"/>
        </w:rPr>
        <w:t>incluir la siguiente manifestación: “</w:t>
      </w:r>
      <w:r w:rsidRPr="00164BCE">
        <w:rPr>
          <w:rFonts w:asciiTheme="minorHAnsi" w:hAnsiTheme="minorHAnsi" w:cstheme="minorHAnsi"/>
          <w:i/>
          <w:iCs/>
          <w:color w:val="000000"/>
          <w:sz w:val="18"/>
          <w:szCs w:val="18"/>
          <w:lang w:eastAsia="es-MX"/>
        </w:rPr>
        <w:t>Mediante esta instrucción, el Estado manifiesta que, a la fecha de la presente, no ha incurrido en una Causa de Aceleración o una Causa de Vencimiento Anticipado y todas las autorizaciones obtenidas, continúan en pleno vigor y efecto.</w:t>
      </w:r>
      <w:r>
        <w:rPr>
          <w:rFonts w:asciiTheme="minorHAnsi" w:hAnsiTheme="minorHAnsi" w:cstheme="minorHAnsi"/>
          <w:i/>
          <w:iCs/>
          <w:color w:val="000000"/>
          <w:sz w:val="18"/>
          <w:szCs w:val="18"/>
          <w:lang w:eastAsia="es-MX"/>
        </w:rPr>
        <w:t>”</w:t>
      </w:r>
    </w:p>
  </w:footnote>
  <w:footnote w:id="47">
    <w:p w14:paraId="3324C4BF" w14:textId="50D6C1C3" w:rsidR="00F40323" w:rsidRDefault="00F40323" w:rsidP="00F02D3D">
      <w:pPr>
        <w:pStyle w:val="Textonotapie"/>
        <w:jc w:val="both"/>
      </w:pPr>
      <w:r>
        <w:rPr>
          <w:rStyle w:val="Refdenotaalpie"/>
        </w:rPr>
        <w:footnoteRef/>
      </w:r>
      <w:r>
        <w:t xml:space="preserve"> </w:t>
      </w:r>
      <w:r w:rsidRPr="009936E7">
        <w:rPr>
          <w:rFonts w:asciiTheme="minorHAnsi" w:hAnsiTheme="minorHAnsi"/>
          <w:sz w:val="18"/>
          <w:szCs w:val="18"/>
        </w:rPr>
        <w:t>La suscripción de pagarés como requisito para la disposición del Crédito solo aplicará a solicitud del Licitante Ganador</w:t>
      </w:r>
      <w:r>
        <w:rPr>
          <w:rFonts w:asciiTheme="minorHAnsi" w:hAnsiTheme="minorHAnsi"/>
          <w:sz w:val="18"/>
          <w:szCs w:val="18"/>
        </w:rPr>
        <w:t>,</w:t>
      </w:r>
      <w:r w:rsidRPr="009936E7">
        <w:rPr>
          <w:rFonts w:asciiTheme="minorHAnsi" w:hAnsiTheme="minorHAnsi"/>
          <w:sz w:val="18"/>
          <w:szCs w:val="18"/>
        </w:rPr>
        <w:t xml:space="preserve"> si es requisito indispensable en términos de sus políticas internas.</w:t>
      </w:r>
      <w:r w:rsidRPr="00DE7069">
        <w:rPr>
          <w:rFonts w:asciiTheme="minorHAnsi" w:hAnsiTheme="minorHAnsi" w:cstheme="minorHAnsi"/>
          <w:sz w:val="18"/>
          <w:szCs w:val="18"/>
        </w:rPr>
        <w:t xml:space="preserve"> </w:t>
      </w:r>
      <w:r w:rsidR="003768E9" w:rsidRPr="00B81EB9">
        <w:rPr>
          <w:rFonts w:asciiTheme="minorHAnsi" w:hAnsiTheme="minorHAnsi" w:cstheme="minorHAnsi"/>
          <w:sz w:val="18"/>
          <w:szCs w:val="18"/>
        </w:rPr>
        <w:t>A solicitud del Licitante Ganador se podrá sustituir el Pagaré por avisos de disposición</w:t>
      </w:r>
      <w:r w:rsidR="003768E9">
        <w:rPr>
          <w:rFonts w:asciiTheme="minorHAnsi" w:hAnsiTheme="minorHAnsi" w:cstheme="minorHAnsi"/>
          <w:sz w:val="18"/>
          <w:szCs w:val="18"/>
        </w:rPr>
        <w:t>,</w:t>
      </w:r>
      <w:r w:rsidR="003768E9" w:rsidRPr="00B81EB9">
        <w:rPr>
          <w:rFonts w:asciiTheme="minorHAnsi" w:hAnsiTheme="minorHAnsi" w:cstheme="minorHAnsi"/>
          <w:sz w:val="18"/>
          <w:szCs w:val="18"/>
        </w:rPr>
        <w:t xml:space="preserve"> en el entendido que</w:t>
      </w:r>
      <w:r w:rsidR="003768E9">
        <w:rPr>
          <w:rFonts w:asciiTheme="minorHAnsi" w:hAnsiTheme="minorHAnsi" w:cstheme="minorHAnsi"/>
          <w:sz w:val="18"/>
          <w:szCs w:val="18"/>
        </w:rPr>
        <w:t>,</w:t>
      </w:r>
      <w:r w:rsidR="003768E9" w:rsidRPr="00B81EB9">
        <w:rPr>
          <w:rFonts w:asciiTheme="minorHAnsi" w:hAnsiTheme="minorHAnsi" w:cstheme="minorHAnsi"/>
          <w:sz w:val="18"/>
          <w:szCs w:val="18"/>
        </w:rPr>
        <w:t xml:space="preserve"> el </w:t>
      </w:r>
      <w:r w:rsidR="003768E9" w:rsidRPr="00792F97">
        <w:rPr>
          <w:rFonts w:asciiTheme="minorHAnsi" w:hAnsiTheme="minorHAnsi" w:cstheme="minorHAnsi"/>
          <w:sz w:val="18"/>
          <w:szCs w:val="18"/>
        </w:rPr>
        <w:t xml:space="preserve">documento deberá tener las características principales de la Disposición, incluyendo la tabla de amortización </w:t>
      </w:r>
      <w:r w:rsidR="003768E9" w:rsidRPr="00191F33">
        <w:rPr>
          <w:rFonts w:asciiTheme="minorHAnsi" w:hAnsiTheme="minorHAnsi" w:cstheme="minorHAnsi"/>
          <w:sz w:val="18"/>
          <w:szCs w:val="18"/>
        </w:rPr>
        <w:t>y estará sujeto a la aprobación del Estado</w:t>
      </w:r>
      <w:r w:rsidRPr="00B81EB9">
        <w:rPr>
          <w:rFonts w:asciiTheme="minorHAnsi" w:hAnsiTheme="minorHAnsi" w:cstheme="minorHAnsi"/>
          <w:sz w:val="18"/>
          <w:szCs w:val="18"/>
        </w:rPr>
        <w:t>.</w:t>
      </w:r>
    </w:p>
  </w:footnote>
  <w:footnote w:id="48">
    <w:p w14:paraId="249C9374" w14:textId="77777777" w:rsidR="00F40323" w:rsidRDefault="00F40323" w:rsidP="00F02D3D">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091CE6">
        <w:rPr>
          <w:rFonts w:asciiTheme="minorHAnsi" w:hAnsiTheme="minorHAnsi"/>
          <w:i/>
          <w:iCs/>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primera Fecha de Pago inmediata siguiente, si la Disposición de que se trate fue realizada en o antes del día 14 del mes que corresponda;</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en la Fecha de Pago del mes inmediato siguiente, si la Disposición de que se trate fue realizada después del día 14 del mes que corresponda;</w:t>
      </w:r>
      <w:r>
        <w:rPr>
          <w:rFonts w:asciiTheme="minorHAnsi" w:hAnsiTheme="minorHAnsi"/>
          <w:sz w:val="18"/>
          <w:szCs w:val="18"/>
        </w:rPr>
        <w:t xml:space="preserve"> </w:t>
      </w:r>
      <w:r w:rsidRPr="00091CE6">
        <w:rPr>
          <w:rFonts w:asciiTheme="minorHAnsi" w:hAnsiTheme="minorHAnsi"/>
          <w:i/>
          <w:iCs/>
          <w:sz w:val="18"/>
          <w:szCs w:val="18"/>
        </w:rPr>
        <w:t>(ii)</w:t>
      </w:r>
      <w:r>
        <w:rPr>
          <w:rFonts w:asciiTheme="minorHAnsi" w:hAnsiTheme="minorHAnsi"/>
          <w:sz w:val="18"/>
          <w:szCs w:val="18"/>
        </w:rPr>
        <w:t xml:space="preserve">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091CE6">
        <w:rPr>
          <w:rFonts w:asciiTheme="minorHAnsi" w:hAnsiTheme="minorHAnsi"/>
          <w:i/>
          <w:iCs/>
          <w:sz w:val="18"/>
          <w:szCs w:val="18"/>
        </w:rPr>
        <w:t>(iii)</w:t>
      </w:r>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a</w:t>
      </w:r>
      <w:r w:rsidRPr="00091CE6">
        <w:rPr>
          <w:rFonts w:asciiTheme="minorHAnsi" w:hAnsiTheme="minorHAnsi"/>
          <w:i/>
          <w:iCs/>
          <w:sz w:val="18"/>
          <w:szCs w:val="18"/>
        </w:rPr>
        <w:t>)</w:t>
      </w:r>
      <w:r w:rsidRPr="004107EF">
        <w:rPr>
          <w:rFonts w:asciiTheme="minorHAnsi" w:hAnsiTheme="minorHAnsi"/>
          <w:sz w:val="18"/>
          <w:szCs w:val="18"/>
        </w:rPr>
        <w:t xml:space="preserve"> la fecha en la que se pague la totalidad de las cantidades adeudadas, o</w:t>
      </w:r>
      <w:r>
        <w:rPr>
          <w:rFonts w:asciiTheme="minorHAnsi" w:hAnsiTheme="minorHAnsi"/>
          <w:sz w:val="18"/>
          <w:szCs w:val="18"/>
        </w:rPr>
        <w:t xml:space="preserve"> </w:t>
      </w:r>
      <w:r w:rsidRPr="00091CE6">
        <w:rPr>
          <w:rFonts w:asciiTheme="minorHAnsi" w:hAnsiTheme="minorHAnsi"/>
          <w:i/>
          <w:iCs/>
          <w:sz w:val="18"/>
          <w:szCs w:val="18"/>
        </w:rPr>
        <w:t>(</w:t>
      </w:r>
      <w:r w:rsidRPr="00091CE6">
        <w:rPr>
          <w:rFonts w:asciiTheme="minorHAnsi" w:hAnsiTheme="minorHAnsi"/>
          <w:i/>
          <w:iCs/>
          <w:sz w:val="18"/>
          <w:szCs w:val="18"/>
          <w:u w:val="single"/>
        </w:rPr>
        <w:t>b</w:t>
      </w:r>
      <w:r w:rsidRPr="00091CE6">
        <w:rPr>
          <w:rFonts w:asciiTheme="minorHAnsi" w:hAnsiTheme="minorHAnsi"/>
          <w:i/>
          <w:iCs/>
          <w:sz w:val="18"/>
          <w:szCs w:val="18"/>
        </w:rPr>
        <w:t>)</w:t>
      </w:r>
      <w:r w:rsidRPr="004107EF">
        <w:rPr>
          <w:rFonts w:asciiTheme="minorHAnsi" w:hAnsiTheme="minorHAnsi"/>
          <w:sz w:val="18"/>
          <w:szCs w:val="18"/>
        </w:rPr>
        <w:t xml:space="preserve"> la Fecha de Vencimiento. En </w:t>
      </w:r>
      <w:r>
        <w:rPr>
          <w:rFonts w:asciiTheme="minorHAnsi" w:hAnsiTheme="minorHAnsi"/>
          <w:sz w:val="18"/>
          <w:szCs w:val="18"/>
        </w:rPr>
        <w:t xml:space="preserve">el </w:t>
      </w:r>
      <w:r w:rsidRPr="004107EF">
        <w:rPr>
          <w:rFonts w:asciiTheme="minorHAnsi" w:hAnsiTheme="minorHAnsi"/>
          <w:sz w:val="18"/>
          <w:szCs w:val="18"/>
        </w:rPr>
        <w:t xml:space="preserve">caso </w:t>
      </w:r>
      <w:r>
        <w:rPr>
          <w:rFonts w:asciiTheme="minorHAnsi" w:hAnsiTheme="minorHAnsi"/>
          <w:sz w:val="18"/>
          <w:szCs w:val="18"/>
        </w:rPr>
        <w:t xml:space="preserve">que la Fecha de Vencimiento no sea un </w:t>
      </w:r>
      <w:r w:rsidRPr="004107EF">
        <w:rPr>
          <w:rFonts w:asciiTheme="minorHAnsi" w:hAnsiTheme="minorHAnsi"/>
          <w:sz w:val="18"/>
          <w:szCs w:val="18"/>
        </w:rPr>
        <w:t xml:space="preserve">Día Hábil, se adelantará </w:t>
      </w:r>
      <w:r>
        <w:rPr>
          <w:rFonts w:asciiTheme="minorHAnsi" w:hAnsiTheme="minorHAnsi"/>
          <w:sz w:val="18"/>
          <w:szCs w:val="18"/>
        </w:rPr>
        <w:t xml:space="preserve">el pago al </w:t>
      </w:r>
      <w:r w:rsidRPr="004107EF">
        <w:rPr>
          <w:rFonts w:asciiTheme="minorHAnsi" w:hAnsiTheme="minorHAnsi"/>
          <w:sz w:val="18"/>
          <w:szCs w:val="18"/>
        </w:rPr>
        <w:t>Día Hábil inmediato anterior</w:t>
      </w:r>
      <w:r>
        <w:rPr>
          <w:rFonts w:asciiTheme="minorHAnsi" w:hAnsiTheme="minorHAnsi"/>
          <w:sz w:val="18"/>
          <w:szCs w:val="18"/>
        </w:rPr>
        <w:t>.</w:t>
      </w:r>
    </w:p>
  </w:footnote>
  <w:footnote w:id="49">
    <w:p w14:paraId="0FBFDC89" w14:textId="77777777" w:rsidR="00F40323" w:rsidRDefault="00F40323" w:rsidP="00DE7069">
      <w:pPr>
        <w:pStyle w:val="Textonotapie"/>
        <w:jc w:val="both"/>
      </w:pPr>
      <w:r>
        <w:rPr>
          <w:rStyle w:val="Refdenotaalpie"/>
        </w:rPr>
        <w:footnoteRef/>
      </w:r>
      <w:r>
        <w:t xml:space="preserve"> </w:t>
      </w:r>
      <w:r w:rsidRPr="00D12C53">
        <w:rPr>
          <w:rFonts w:asciiTheme="minorHAnsi" w:hAnsiTheme="minorHAnsi" w:cstheme="minorHAnsi"/>
          <w:sz w:val="18"/>
          <w:szCs w:val="18"/>
        </w:rPr>
        <w:t>El Licitante deberá seleccionar como Tasa de Interés Moratoria una de las dos opciones previstas.</w:t>
      </w:r>
    </w:p>
  </w:footnote>
  <w:footnote w:id="50">
    <w:p w14:paraId="25D1883B" w14:textId="77777777" w:rsidR="00F40323" w:rsidRDefault="00F40323" w:rsidP="00F02D3D">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51">
    <w:p w14:paraId="72641706" w14:textId="77777777" w:rsidR="00F40323" w:rsidRPr="00762F81" w:rsidRDefault="00F40323" w:rsidP="00F02D3D">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 w:id="52">
    <w:p w14:paraId="292158A4" w14:textId="77777777" w:rsidR="00F40323" w:rsidRDefault="00F40323" w:rsidP="00536E8C">
      <w:pPr>
        <w:pStyle w:val="Textonotapie"/>
        <w:jc w:val="both"/>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 lo cual se reflejará de manera consistente en el resto de la cláusula en que se presentan ambas opciones entre corchetes</w:t>
      </w:r>
      <w:r w:rsidRPr="00762F81">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3A70F" w14:textId="0747F737" w:rsidR="00F40323" w:rsidRDefault="00F40323" w:rsidP="00A212D6">
    <w:pPr>
      <w:pStyle w:val="Encabezado"/>
      <w:jc w:val="right"/>
      <w:rPr>
        <w:rFonts w:asciiTheme="minorHAnsi" w:hAnsiTheme="minorHAnsi"/>
        <w:b/>
        <w:bCs/>
        <w:i/>
        <w:iCs/>
        <w:sz w:val="18"/>
        <w:szCs w:val="18"/>
        <w:lang w:val="es-MX"/>
      </w:rPr>
    </w:pPr>
    <w:r w:rsidRPr="00A92481">
      <w:rPr>
        <w:rFonts w:asciiTheme="minorHAnsi" w:hAnsiTheme="minorHAnsi"/>
        <w:b/>
        <w:bCs/>
        <w:i/>
        <w:iCs/>
        <w:sz w:val="18"/>
        <w:szCs w:val="18"/>
        <w:lang w:val="es-MX"/>
      </w:rPr>
      <w:t xml:space="preserve">Modelo de Crédito </w:t>
    </w:r>
    <w:r>
      <w:rPr>
        <w:rFonts w:asciiTheme="minorHAnsi" w:hAnsiTheme="minorHAnsi"/>
        <w:b/>
        <w:bCs/>
        <w:i/>
        <w:iCs/>
        <w:sz w:val="18"/>
        <w:szCs w:val="18"/>
        <w:lang w:val="es-MX"/>
      </w:rPr>
      <w:t>sin</w:t>
    </w:r>
    <w:r w:rsidRPr="00A92481">
      <w:rPr>
        <w:rFonts w:asciiTheme="minorHAnsi" w:hAnsiTheme="minorHAnsi"/>
        <w:b/>
        <w:bCs/>
        <w:i/>
        <w:iCs/>
        <w:sz w:val="18"/>
        <w:szCs w:val="18"/>
        <w:lang w:val="es-MX"/>
      </w:rPr>
      <w:t xml:space="preserve"> Garantía</w:t>
    </w:r>
  </w:p>
  <w:p w14:paraId="42A96A3A" w14:textId="04592042" w:rsidR="00F40323" w:rsidRPr="00A92481" w:rsidRDefault="006048F2" w:rsidP="00EE497A">
    <w:pPr>
      <w:pStyle w:val="Encabezado"/>
      <w:jc w:val="right"/>
      <w:rPr>
        <w:rFonts w:asciiTheme="minorHAnsi" w:hAnsiTheme="minorHAnsi"/>
        <w:b/>
        <w:bCs/>
        <w:i/>
        <w:iCs/>
        <w:sz w:val="18"/>
        <w:szCs w:val="18"/>
        <w:lang w:val="es-MX"/>
      </w:rPr>
    </w:pPr>
    <w:r>
      <w:rPr>
        <w:rFonts w:asciiTheme="minorHAnsi" w:hAnsiTheme="minorHAnsi"/>
        <w:b/>
        <w:bCs/>
        <w:i/>
        <w:iCs/>
        <w:sz w:val="18"/>
        <w:szCs w:val="18"/>
        <w:lang w:val="es-MX"/>
      </w:rPr>
      <w:t>v3</w:t>
    </w:r>
    <w:r w:rsidR="00F40323">
      <w:rPr>
        <w:rFonts w:asciiTheme="minorHAnsi" w:hAnsiTheme="minorHAnsi"/>
        <w:b/>
        <w:bCs/>
        <w:i/>
        <w:iCs/>
        <w:sz w:val="18"/>
        <w:szCs w:val="18"/>
        <w:lang w:val="es-MX"/>
      </w:rPr>
      <w:t xml:space="preserve"> </w:t>
    </w:r>
    <w:r>
      <w:rPr>
        <w:rFonts w:asciiTheme="minorHAnsi" w:hAnsiTheme="minorHAnsi"/>
        <w:b/>
        <w:bCs/>
        <w:i/>
        <w:iCs/>
        <w:sz w:val="18"/>
        <w:szCs w:val="18"/>
        <w:lang w:val="es-MX"/>
      </w:rPr>
      <w:t>14 05</w:t>
    </w:r>
    <w:r w:rsidR="00F40323">
      <w:rPr>
        <w:rFonts w:asciiTheme="minorHAnsi" w:hAnsiTheme="minorHAnsi"/>
        <w:b/>
        <w:bCs/>
        <w:i/>
        <w:iCs/>
        <w:sz w:val="18"/>
        <w:szCs w:val="18"/>
        <w:lang w:val="es-MX"/>
      </w:rPr>
      <w:t xml:space="preserve"> 2021</w:t>
    </w:r>
  </w:p>
  <w:p w14:paraId="6F0AD308" w14:textId="5096C250" w:rsidR="00F40323" w:rsidRPr="00A92481" w:rsidRDefault="00F40323" w:rsidP="00EE497A">
    <w:pPr>
      <w:pStyle w:val="Encabezado"/>
      <w:jc w:val="right"/>
      <w:rPr>
        <w:rFonts w:asciiTheme="minorHAnsi" w:hAnsiTheme="minorHAnsi"/>
        <w:b/>
        <w:bCs/>
        <w:i/>
        <w:iCs/>
        <w:sz w:val="18"/>
        <w:szCs w:val="1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38C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0CB662B3"/>
    <w:multiLevelType w:val="hybridMultilevel"/>
    <w:tmpl w:val="3ADC8F02"/>
    <w:lvl w:ilvl="0" w:tplc="ED5C80F2">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041A4"/>
    <w:multiLevelType w:val="hybridMultilevel"/>
    <w:tmpl w:val="F35EFA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2C6C95"/>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AC228B"/>
    <w:multiLevelType w:val="hybridMultilevel"/>
    <w:tmpl w:val="311A150A"/>
    <w:lvl w:ilvl="0" w:tplc="A7247D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5"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6" w15:restartNumberingAfterBreak="0">
    <w:nsid w:val="52C7533B"/>
    <w:multiLevelType w:val="hybridMultilevel"/>
    <w:tmpl w:val="A31AC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397956"/>
    <w:multiLevelType w:val="hybridMultilevel"/>
    <w:tmpl w:val="30D4BB1E"/>
    <w:lvl w:ilvl="0" w:tplc="3522AB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E80F98"/>
    <w:multiLevelType w:val="hybridMultilevel"/>
    <w:tmpl w:val="286C443A"/>
    <w:lvl w:ilvl="0" w:tplc="8E7CD7B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F26BBC"/>
    <w:multiLevelType w:val="hybridMultilevel"/>
    <w:tmpl w:val="B3E4C7A2"/>
    <w:lvl w:ilvl="0" w:tplc="AB00A35C">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33"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abstractNum w:abstractNumId="36" w15:restartNumberingAfterBreak="0">
    <w:nsid w:val="78C73F43"/>
    <w:multiLevelType w:val="hybridMultilevel"/>
    <w:tmpl w:val="3EF4987C"/>
    <w:lvl w:ilvl="0" w:tplc="6754813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C337A38"/>
    <w:multiLevelType w:val="hybridMultilevel"/>
    <w:tmpl w:val="405A40E2"/>
    <w:lvl w:ilvl="0" w:tplc="8254404E">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3"/>
  </w:num>
  <w:num w:numId="14">
    <w:abstractNumId w:val="26"/>
  </w:num>
  <w:num w:numId="15">
    <w:abstractNumId w:val="28"/>
  </w:num>
  <w:num w:numId="16">
    <w:abstractNumId w:val="6"/>
  </w:num>
  <w:num w:numId="17">
    <w:abstractNumId w:val="34"/>
  </w:num>
  <w:num w:numId="18">
    <w:abstractNumId w:val="17"/>
  </w:num>
  <w:num w:numId="19">
    <w:abstractNumId w:val="20"/>
  </w:num>
  <w:num w:numId="20">
    <w:abstractNumId w:val="11"/>
  </w:num>
  <w:num w:numId="21">
    <w:abstractNumId w:val="12"/>
  </w:num>
  <w:num w:numId="22">
    <w:abstractNumId w:val="1"/>
  </w:num>
  <w:num w:numId="23">
    <w:abstractNumId w:val="30"/>
  </w:num>
  <w:num w:numId="24">
    <w:abstractNumId w:val="31"/>
  </w:num>
  <w:num w:numId="25">
    <w:abstractNumId w:val="29"/>
  </w:num>
  <w:num w:numId="26">
    <w:abstractNumId w:val="7"/>
  </w:num>
  <w:num w:numId="27">
    <w:abstractNumId w:val="35"/>
  </w:num>
  <w:num w:numId="28">
    <w:abstractNumId w:val="15"/>
  </w:num>
  <w:num w:numId="29">
    <w:abstractNumId w:val="22"/>
  </w:num>
  <w:num w:numId="30">
    <w:abstractNumId w:val="9"/>
  </w:num>
  <w:num w:numId="31">
    <w:abstractNumId w:val="18"/>
  </w:num>
  <w:num w:numId="32">
    <w:abstractNumId w:val="4"/>
  </w:num>
  <w:num w:numId="33">
    <w:abstractNumId w:val="16"/>
  </w:num>
  <w:num w:numId="34">
    <w:abstractNumId w:val="1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7"/>
  </w:num>
  <w:num w:numId="38">
    <w:abstractNumId w:val="36"/>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D6"/>
    <w:rsid w:val="00011E94"/>
    <w:rsid w:val="00020465"/>
    <w:rsid w:val="00021E3E"/>
    <w:rsid w:val="0003516A"/>
    <w:rsid w:val="00051BC3"/>
    <w:rsid w:val="0006691F"/>
    <w:rsid w:val="00084175"/>
    <w:rsid w:val="000C55E3"/>
    <w:rsid w:val="000E66A0"/>
    <w:rsid w:val="001109FC"/>
    <w:rsid w:val="00153A32"/>
    <w:rsid w:val="0016212A"/>
    <w:rsid w:val="001719E8"/>
    <w:rsid w:val="00191F33"/>
    <w:rsid w:val="00194ED2"/>
    <w:rsid w:val="001A3082"/>
    <w:rsid w:val="001B0697"/>
    <w:rsid w:val="001B784A"/>
    <w:rsid w:val="001C36CD"/>
    <w:rsid w:val="001E4130"/>
    <w:rsid w:val="001F3FCC"/>
    <w:rsid w:val="0022382F"/>
    <w:rsid w:val="0023056B"/>
    <w:rsid w:val="00235079"/>
    <w:rsid w:val="00245A0E"/>
    <w:rsid w:val="00260FD3"/>
    <w:rsid w:val="00271575"/>
    <w:rsid w:val="002B5F99"/>
    <w:rsid w:val="002C735F"/>
    <w:rsid w:val="002F7EB2"/>
    <w:rsid w:val="003044A1"/>
    <w:rsid w:val="0031061A"/>
    <w:rsid w:val="00322DB8"/>
    <w:rsid w:val="00323E00"/>
    <w:rsid w:val="003249BB"/>
    <w:rsid w:val="00365B50"/>
    <w:rsid w:val="00367E0F"/>
    <w:rsid w:val="003737EB"/>
    <w:rsid w:val="003768E9"/>
    <w:rsid w:val="003B0D4C"/>
    <w:rsid w:val="003C0D42"/>
    <w:rsid w:val="003F74DC"/>
    <w:rsid w:val="00401D52"/>
    <w:rsid w:val="00403F8F"/>
    <w:rsid w:val="00404AE7"/>
    <w:rsid w:val="00442600"/>
    <w:rsid w:val="00460CA3"/>
    <w:rsid w:val="00480047"/>
    <w:rsid w:val="00484726"/>
    <w:rsid w:val="00495375"/>
    <w:rsid w:val="004B3C73"/>
    <w:rsid w:val="004D1B68"/>
    <w:rsid w:val="00515484"/>
    <w:rsid w:val="00522F1B"/>
    <w:rsid w:val="005233D0"/>
    <w:rsid w:val="00526D69"/>
    <w:rsid w:val="005303D1"/>
    <w:rsid w:val="00536E8C"/>
    <w:rsid w:val="00540732"/>
    <w:rsid w:val="00542C27"/>
    <w:rsid w:val="00564913"/>
    <w:rsid w:val="00570DF8"/>
    <w:rsid w:val="00584CCD"/>
    <w:rsid w:val="00593B94"/>
    <w:rsid w:val="005947EF"/>
    <w:rsid w:val="00596A23"/>
    <w:rsid w:val="005E1C3B"/>
    <w:rsid w:val="00600991"/>
    <w:rsid w:val="006048F2"/>
    <w:rsid w:val="00605294"/>
    <w:rsid w:val="00605B93"/>
    <w:rsid w:val="00677223"/>
    <w:rsid w:val="006853B4"/>
    <w:rsid w:val="00687184"/>
    <w:rsid w:val="006A7402"/>
    <w:rsid w:val="006D6A2F"/>
    <w:rsid w:val="00707D5E"/>
    <w:rsid w:val="007C2711"/>
    <w:rsid w:val="007D7C51"/>
    <w:rsid w:val="007F6A49"/>
    <w:rsid w:val="00802317"/>
    <w:rsid w:val="00803B7D"/>
    <w:rsid w:val="00812AFF"/>
    <w:rsid w:val="0086524E"/>
    <w:rsid w:val="008856E8"/>
    <w:rsid w:val="00891094"/>
    <w:rsid w:val="00894C91"/>
    <w:rsid w:val="008B6960"/>
    <w:rsid w:val="0092131B"/>
    <w:rsid w:val="00971ECB"/>
    <w:rsid w:val="0098557C"/>
    <w:rsid w:val="00987A7B"/>
    <w:rsid w:val="0099663E"/>
    <w:rsid w:val="009A697A"/>
    <w:rsid w:val="009B0105"/>
    <w:rsid w:val="009B4619"/>
    <w:rsid w:val="00A11C5D"/>
    <w:rsid w:val="00A212D6"/>
    <w:rsid w:val="00A23CDA"/>
    <w:rsid w:val="00A2550F"/>
    <w:rsid w:val="00A311FB"/>
    <w:rsid w:val="00A4094D"/>
    <w:rsid w:val="00A41DC6"/>
    <w:rsid w:val="00A50E07"/>
    <w:rsid w:val="00A60C03"/>
    <w:rsid w:val="00A81D6C"/>
    <w:rsid w:val="00AB5376"/>
    <w:rsid w:val="00B07ACC"/>
    <w:rsid w:val="00B15494"/>
    <w:rsid w:val="00B618B4"/>
    <w:rsid w:val="00BB3083"/>
    <w:rsid w:val="00BE5535"/>
    <w:rsid w:val="00C95FC4"/>
    <w:rsid w:val="00CA3512"/>
    <w:rsid w:val="00CB5C4C"/>
    <w:rsid w:val="00CD4A28"/>
    <w:rsid w:val="00CD5060"/>
    <w:rsid w:val="00CE2B8E"/>
    <w:rsid w:val="00CE6A43"/>
    <w:rsid w:val="00D01F30"/>
    <w:rsid w:val="00D4247E"/>
    <w:rsid w:val="00D45541"/>
    <w:rsid w:val="00DA1A53"/>
    <w:rsid w:val="00DC16FA"/>
    <w:rsid w:val="00DC498D"/>
    <w:rsid w:val="00DE7069"/>
    <w:rsid w:val="00E45FF7"/>
    <w:rsid w:val="00E50434"/>
    <w:rsid w:val="00E55263"/>
    <w:rsid w:val="00E611BA"/>
    <w:rsid w:val="00E73C30"/>
    <w:rsid w:val="00E8039B"/>
    <w:rsid w:val="00EA379B"/>
    <w:rsid w:val="00EC13F1"/>
    <w:rsid w:val="00ED546A"/>
    <w:rsid w:val="00ED5A96"/>
    <w:rsid w:val="00ED66EA"/>
    <w:rsid w:val="00EE497A"/>
    <w:rsid w:val="00F02D3D"/>
    <w:rsid w:val="00F11682"/>
    <w:rsid w:val="00F26119"/>
    <w:rsid w:val="00F33AF4"/>
    <w:rsid w:val="00F40323"/>
    <w:rsid w:val="00F61DA2"/>
    <w:rsid w:val="00F67845"/>
    <w:rsid w:val="00F73028"/>
    <w:rsid w:val="00F75987"/>
    <w:rsid w:val="00F91CEC"/>
    <w:rsid w:val="00FA73AF"/>
    <w:rsid w:val="00FB7CA9"/>
    <w:rsid w:val="00FD36AA"/>
    <w:rsid w:val="00FF4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8767"/>
  <w15:chartTrackingRefBased/>
  <w15:docId w15:val="{422C5DAB-63F1-48FE-BDA5-4E3A8520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D6"/>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A212D6"/>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A212D6"/>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A212D6"/>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A212D6"/>
    <w:pPr>
      <w:keepNext/>
      <w:outlineLvl w:val="3"/>
    </w:pPr>
    <w:rPr>
      <w:rFonts w:ascii="Arial" w:hAnsi="Arial" w:cs="Arial"/>
      <w:b/>
      <w:sz w:val="24"/>
    </w:rPr>
  </w:style>
  <w:style w:type="paragraph" w:styleId="Ttulo5">
    <w:name w:val="heading 5"/>
    <w:basedOn w:val="Normal"/>
    <w:next w:val="Normal"/>
    <w:link w:val="Ttulo5Car"/>
    <w:semiHidden/>
    <w:unhideWhenUsed/>
    <w:qFormat/>
    <w:rsid w:val="00A212D6"/>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A212D6"/>
    <w:pPr>
      <w:keepNext/>
      <w:outlineLvl w:val="5"/>
    </w:pPr>
    <w:rPr>
      <w:rFonts w:ascii="Arial" w:hAnsi="Arial"/>
      <w:b/>
      <w:sz w:val="18"/>
    </w:rPr>
  </w:style>
  <w:style w:type="paragraph" w:styleId="Ttulo7">
    <w:name w:val="heading 7"/>
    <w:basedOn w:val="Normal"/>
    <w:next w:val="Normal"/>
    <w:link w:val="Ttulo7Car"/>
    <w:semiHidden/>
    <w:unhideWhenUsed/>
    <w:qFormat/>
    <w:rsid w:val="00A212D6"/>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A212D6"/>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A212D6"/>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2D6"/>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uiPriority w:val="9"/>
    <w:semiHidden/>
    <w:rsid w:val="00A212D6"/>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A212D6"/>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A212D6"/>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A212D6"/>
    <w:rPr>
      <w:rFonts w:ascii="Arial" w:eastAsia="Times New Roman" w:hAnsi="Arial" w:cs="Times New Roman"/>
      <w:b/>
      <w:sz w:val="24"/>
      <w:szCs w:val="24"/>
      <w:lang w:val="es-MX" w:eastAsia="es-ES"/>
    </w:rPr>
  </w:style>
  <w:style w:type="character" w:customStyle="1" w:styleId="Ttulo6Car">
    <w:name w:val="Título 6 Car"/>
    <w:basedOn w:val="Fuentedeprrafopredeter"/>
    <w:link w:val="Ttulo6"/>
    <w:semiHidden/>
    <w:rsid w:val="00A212D6"/>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A212D6"/>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A212D6"/>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A212D6"/>
    <w:rPr>
      <w:rFonts w:ascii="Arial" w:eastAsia="Times New Roman" w:hAnsi="Arial" w:cs="Times New Roman"/>
      <w:b/>
      <w:i/>
      <w:sz w:val="18"/>
      <w:szCs w:val="20"/>
      <w:lang w:eastAsia="es-ES"/>
    </w:rPr>
  </w:style>
  <w:style w:type="character" w:styleId="Hipervnculo">
    <w:name w:val="Hyperlink"/>
    <w:unhideWhenUsed/>
    <w:rsid w:val="00A212D6"/>
    <w:rPr>
      <w:color w:val="0000FF"/>
      <w:u w:val="single"/>
    </w:rPr>
  </w:style>
  <w:style w:type="paragraph" w:customStyle="1" w:styleId="msonormal0">
    <w:name w:val="msonormal"/>
    <w:basedOn w:val="Normal"/>
    <w:rsid w:val="00A212D6"/>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A212D6"/>
  </w:style>
  <w:style w:type="character" w:customStyle="1" w:styleId="TextocomentarioCar">
    <w:name w:val="Texto comentario Car"/>
    <w:basedOn w:val="Fuentedeprrafopredeter"/>
    <w:link w:val="Textocomentario"/>
    <w:uiPriority w:val="99"/>
    <w:rsid w:val="00A212D6"/>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A212D6"/>
    <w:pPr>
      <w:tabs>
        <w:tab w:val="center" w:pos="4252"/>
        <w:tab w:val="right" w:pos="8504"/>
      </w:tabs>
    </w:pPr>
  </w:style>
  <w:style w:type="character" w:customStyle="1" w:styleId="EncabezadoCar">
    <w:name w:val="Encabezado Car"/>
    <w:basedOn w:val="Fuentedeprrafopredeter"/>
    <w:link w:val="Encabezado"/>
    <w:uiPriority w:val="99"/>
    <w:rsid w:val="00A212D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212D6"/>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A212D6"/>
    <w:rPr>
      <w:rFonts w:ascii="CG Times (WN)" w:eastAsia="Times New Roman" w:hAnsi="CG Times (WN)" w:cs="Times New Roman"/>
      <w:sz w:val="24"/>
      <w:szCs w:val="20"/>
      <w:lang w:val="es-ES_tradnl" w:eastAsia="es-ES"/>
    </w:rPr>
  </w:style>
  <w:style w:type="character" w:customStyle="1" w:styleId="TextonotaalfinalCar">
    <w:name w:val="Texto nota al final Car"/>
    <w:basedOn w:val="Fuentedeprrafopredeter"/>
    <w:link w:val="Textonotaalfinal"/>
    <w:semiHidden/>
    <w:rsid w:val="00A212D6"/>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A212D6"/>
    <w:rPr>
      <w:lang w:val="es-ES"/>
    </w:rPr>
  </w:style>
  <w:style w:type="paragraph" w:styleId="Textoindependiente">
    <w:name w:val="Body Text"/>
    <w:basedOn w:val="Normal"/>
    <w:link w:val="TextoindependienteCar"/>
    <w:uiPriority w:val="1"/>
    <w:unhideWhenUsed/>
    <w:qFormat/>
    <w:rsid w:val="00A212D6"/>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A212D6"/>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A212D6"/>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A212D6"/>
    <w:rPr>
      <w:rFonts w:ascii="Tahoma" w:eastAsia="Times New Roman" w:hAnsi="Tahoma" w:cs="Times New Roman"/>
      <w:sz w:val="24"/>
      <w:szCs w:val="20"/>
      <w:lang w:val="es-ES_tradnl" w:eastAsia="es-ES"/>
    </w:rPr>
  </w:style>
  <w:style w:type="character" w:customStyle="1" w:styleId="Textoindependiente2Car">
    <w:name w:val="Texto independiente 2 Car"/>
    <w:basedOn w:val="Fuentedeprrafopredeter"/>
    <w:link w:val="Textoindependiente2"/>
    <w:semiHidden/>
    <w:rsid w:val="00A212D6"/>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A212D6"/>
    <w:pPr>
      <w:jc w:val="both"/>
    </w:pPr>
    <w:rPr>
      <w:rFonts w:ascii="Tahoma" w:hAnsi="Tahoma"/>
      <w:sz w:val="24"/>
    </w:rPr>
  </w:style>
  <w:style w:type="paragraph" w:styleId="Textoindependiente3">
    <w:name w:val="Body Text 3"/>
    <w:basedOn w:val="Normal"/>
    <w:link w:val="Textoindependiente3Car"/>
    <w:semiHidden/>
    <w:unhideWhenUsed/>
    <w:rsid w:val="00A212D6"/>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A212D6"/>
    <w:rPr>
      <w:rFonts w:ascii="Tahoma" w:eastAsia="Times New Roman" w:hAnsi="Tahoma" w:cs="Times New Roman"/>
      <w:b/>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A212D6"/>
    <w:rPr>
      <w:rFonts w:ascii="Arial" w:eastAsia="Times New Roman" w:hAnsi="Arial" w:cs="Arial"/>
      <w:sz w:val="24"/>
      <w:szCs w:val="20"/>
      <w:lang w:val="es-ES_tradnl" w:eastAsia="es-ES"/>
    </w:rPr>
  </w:style>
  <w:style w:type="paragraph" w:styleId="Sangra2detindependiente">
    <w:name w:val="Body Text Indent 2"/>
    <w:basedOn w:val="Normal"/>
    <w:link w:val="Sangra2detindependienteCar"/>
    <w:semiHidden/>
    <w:unhideWhenUsed/>
    <w:rsid w:val="00A212D6"/>
    <w:pPr>
      <w:ind w:left="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A212D6"/>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A212D6"/>
    <w:pPr>
      <w:ind w:left="284" w:hanging="284"/>
      <w:jc w:val="both"/>
    </w:pPr>
    <w:rPr>
      <w:rFonts w:ascii="Arial" w:hAnsi="Arial" w:cs="Arial"/>
      <w:sz w:val="24"/>
    </w:rPr>
  </w:style>
  <w:style w:type="character" w:customStyle="1" w:styleId="MapadeldocumentoCar">
    <w:name w:val="Mapa del documento Car"/>
    <w:basedOn w:val="Fuentedeprrafopredeter"/>
    <w:link w:val="Mapadeldocumento"/>
    <w:semiHidden/>
    <w:rsid w:val="00A212D6"/>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unhideWhenUsed/>
    <w:rsid w:val="00A212D6"/>
    <w:pPr>
      <w:shd w:val="clear" w:color="auto" w:fill="000080"/>
    </w:pPr>
    <w:rPr>
      <w:rFonts w:ascii="Tahoma" w:hAnsi="Tahoma" w:cs="Tahoma"/>
    </w:rPr>
  </w:style>
  <w:style w:type="character" w:customStyle="1" w:styleId="AsuntodelcomentarioCar">
    <w:name w:val="Asunto del comentario Car"/>
    <w:basedOn w:val="TextocomentarioCar"/>
    <w:link w:val="Asuntodelcomentario"/>
    <w:semiHidden/>
    <w:rsid w:val="00A212D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unhideWhenUsed/>
    <w:rsid w:val="00A212D6"/>
    <w:rPr>
      <w:b/>
      <w:bCs/>
    </w:rPr>
  </w:style>
  <w:style w:type="character" w:customStyle="1" w:styleId="TextodegloboCar">
    <w:name w:val="Texto de globo Car"/>
    <w:basedOn w:val="Fuentedeprrafopredeter"/>
    <w:link w:val="Textodeglobo"/>
    <w:semiHidden/>
    <w:rsid w:val="00A212D6"/>
    <w:rPr>
      <w:rFonts w:ascii="Tahoma" w:eastAsia="Times New Roman" w:hAnsi="Tahoma" w:cs="Tahoma"/>
      <w:sz w:val="16"/>
      <w:szCs w:val="16"/>
      <w:lang w:val="es-ES_tradnl" w:eastAsia="es-ES"/>
    </w:rPr>
  </w:style>
  <w:style w:type="paragraph" w:styleId="Textodeglobo">
    <w:name w:val="Balloon Text"/>
    <w:basedOn w:val="Normal"/>
    <w:link w:val="TextodegloboCar"/>
    <w:semiHidden/>
    <w:unhideWhenUsed/>
    <w:rsid w:val="00A212D6"/>
    <w:rPr>
      <w:rFonts w:ascii="Tahoma" w:hAnsi="Tahoma" w:cs="Tahoma"/>
      <w:sz w:val="16"/>
      <w:szCs w:val="16"/>
    </w:rPr>
  </w:style>
  <w:style w:type="paragraph" w:styleId="Sinespaciado">
    <w:name w:val="No Spacing"/>
    <w:uiPriority w:val="1"/>
    <w:qFormat/>
    <w:rsid w:val="00A212D6"/>
    <w:pPr>
      <w:widowControl w:val="0"/>
      <w:autoSpaceDE w:val="0"/>
      <w:autoSpaceDN w:val="0"/>
      <w:spacing w:after="0" w:line="240" w:lineRule="auto"/>
    </w:pPr>
    <w:rPr>
      <w:rFonts w:ascii="Arial" w:eastAsia="Arial" w:hAnsi="Arial" w:cs="Arial"/>
      <w:lang w:eastAsia="es-ES" w:bidi="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A212D6"/>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A212D6"/>
    <w:pPr>
      <w:ind w:left="708"/>
    </w:pPr>
    <w:rPr>
      <w:rFonts w:asciiTheme="minorHAnsi" w:eastAsiaTheme="minorHAnsi" w:hAnsiTheme="minorHAnsi" w:cstheme="minorBidi"/>
      <w:sz w:val="22"/>
      <w:szCs w:val="22"/>
    </w:rPr>
  </w:style>
  <w:style w:type="paragraph" w:customStyle="1" w:styleId="BodyText22">
    <w:name w:val="Body Text 22"/>
    <w:basedOn w:val="Normal"/>
    <w:rsid w:val="00A212D6"/>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A212D6"/>
    <w:pPr>
      <w:jc w:val="both"/>
    </w:pPr>
    <w:rPr>
      <w:rFonts w:ascii="Arial" w:hAnsi="Arial"/>
      <w:b/>
      <w:sz w:val="22"/>
    </w:rPr>
  </w:style>
  <w:style w:type="paragraph" w:customStyle="1" w:styleId="BodyText21">
    <w:name w:val="Body Text 21"/>
    <w:basedOn w:val="Normal"/>
    <w:rsid w:val="00A212D6"/>
    <w:pPr>
      <w:widowControl w:val="0"/>
      <w:numPr>
        <w:numId w:val="3"/>
      </w:numPr>
      <w:spacing w:after="120"/>
      <w:jc w:val="both"/>
    </w:pPr>
    <w:rPr>
      <w:rFonts w:ascii="Arial Narrow" w:hAnsi="Arial Narrow"/>
      <w:sz w:val="22"/>
    </w:rPr>
  </w:style>
  <w:style w:type="paragraph" w:customStyle="1" w:styleId="xl88">
    <w:name w:val="xl88"/>
    <w:basedOn w:val="Normal"/>
    <w:rsid w:val="00A212D6"/>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A212D6"/>
    <w:pPr>
      <w:widowControl w:val="0"/>
      <w:autoSpaceDE w:val="0"/>
      <w:autoSpaceDN w:val="0"/>
      <w:adjustRightInd w:val="0"/>
    </w:pPr>
    <w:rPr>
      <w:sz w:val="24"/>
      <w:szCs w:val="24"/>
      <w:lang w:val="en-US"/>
    </w:rPr>
  </w:style>
  <w:style w:type="paragraph" w:customStyle="1" w:styleId="ROMANOS">
    <w:name w:val="ROMANOS"/>
    <w:basedOn w:val="Normal"/>
    <w:rsid w:val="00A212D6"/>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A212D6"/>
    <w:pPr>
      <w:spacing w:after="120"/>
      <w:jc w:val="both"/>
    </w:pPr>
    <w:rPr>
      <w:rFonts w:ascii="Arial Narrow" w:hAnsi="Arial Narrow"/>
      <w:sz w:val="22"/>
      <w:lang w:val="es-ES"/>
    </w:rPr>
  </w:style>
  <w:style w:type="paragraph" w:customStyle="1" w:styleId="Texto">
    <w:name w:val="Texto"/>
    <w:basedOn w:val="Normal"/>
    <w:rsid w:val="00A212D6"/>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A212D6"/>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A212D6"/>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A212D6"/>
    <w:pPr>
      <w:ind w:left="720"/>
      <w:contextualSpacing/>
    </w:pPr>
  </w:style>
  <w:style w:type="paragraph" w:customStyle="1" w:styleId="Sinespaciado2">
    <w:name w:val="Sin espaciado2"/>
    <w:uiPriority w:val="1"/>
    <w:qFormat/>
    <w:rsid w:val="00A212D6"/>
    <w:pPr>
      <w:spacing w:after="0" w:line="240" w:lineRule="auto"/>
    </w:pPr>
    <w:rPr>
      <w:rFonts w:ascii="Calibri" w:eastAsia="Calibri" w:hAnsi="Calibri" w:cs="Times New Roman"/>
      <w:lang w:val="es-MX"/>
    </w:rPr>
  </w:style>
  <w:style w:type="paragraph" w:customStyle="1" w:styleId="TableParagraph">
    <w:name w:val="Table Paragraph"/>
    <w:basedOn w:val="Normal"/>
    <w:uiPriority w:val="1"/>
    <w:qFormat/>
    <w:rsid w:val="00A212D6"/>
    <w:pPr>
      <w:widowControl w:val="0"/>
      <w:autoSpaceDE w:val="0"/>
      <w:autoSpaceDN w:val="0"/>
    </w:pPr>
    <w:rPr>
      <w:rFonts w:ascii="Arial" w:eastAsia="Arial" w:hAnsi="Arial" w:cs="Arial"/>
      <w:sz w:val="22"/>
      <w:szCs w:val="22"/>
      <w:lang w:val="es-ES" w:bidi="es-ES"/>
    </w:rPr>
  </w:style>
  <w:style w:type="table" w:styleId="Tablaconcuadrcula">
    <w:name w:val="Table Grid"/>
    <w:basedOn w:val="Tablanormal"/>
    <w:uiPriority w:val="59"/>
    <w:rsid w:val="00A212D6"/>
    <w:pPr>
      <w:spacing w:after="0" w:line="240" w:lineRule="auto"/>
    </w:pPr>
    <w:rPr>
      <w:rFonts w:ascii="Times New Roman" w:eastAsia="Times New Roman" w:hAnsi="Times New Roman" w:cs="Times New Roman"/>
      <w:sz w:val="20"/>
      <w:szCs w:val="20"/>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vistosa-nfasis1Car">
    <w:name w:val="Lista vistosa - Énfasis 1 Car"/>
    <w:link w:val="Listavistosa-nfasis11"/>
    <w:uiPriority w:val="34"/>
    <w:semiHidden/>
    <w:locked/>
    <w:rsid w:val="00A212D6"/>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A212D6"/>
    <w:pPr>
      <w:ind w:left="708"/>
    </w:pPr>
    <w:rPr>
      <w:sz w:val="22"/>
      <w:szCs w:val="22"/>
    </w:rPr>
  </w:style>
  <w:style w:type="paragraph" w:styleId="Textonotapie">
    <w:name w:val="footnote text"/>
    <w:basedOn w:val="Normal"/>
    <w:link w:val="TextonotapieCar"/>
    <w:uiPriority w:val="99"/>
    <w:unhideWhenUsed/>
    <w:rsid w:val="00A212D6"/>
    <w:rPr>
      <w:lang w:val="es-MX"/>
    </w:rPr>
  </w:style>
  <w:style w:type="character" w:customStyle="1" w:styleId="TextonotapieCar">
    <w:name w:val="Texto nota pie Car"/>
    <w:basedOn w:val="Fuentedeprrafopredeter"/>
    <w:link w:val="Textonotapie"/>
    <w:uiPriority w:val="99"/>
    <w:rsid w:val="00A212D6"/>
    <w:rPr>
      <w:rFonts w:ascii="Times New Roman" w:eastAsia="Times New Roman" w:hAnsi="Times New Roman" w:cs="Times New Roman"/>
      <w:sz w:val="20"/>
      <w:szCs w:val="20"/>
      <w:lang w:val="es-MX" w:eastAsia="es-ES"/>
    </w:rPr>
  </w:style>
  <w:style w:type="character" w:styleId="Refdenotaalpie">
    <w:name w:val="footnote reference"/>
    <w:uiPriority w:val="99"/>
    <w:unhideWhenUsed/>
    <w:rsid w:val="00A212D6"/>
    <w:rPr>
      <w:vertAlign w:val="superscript"/>
    </w:rPr>
  </w:style>
  <w:style w:type="paragraph" w:customStyle="1" w:styleId="Default">
    <w:name w:val="Default"/>
    <w:rsid w:val="00A212D6"/>
    <w:pPr>
      <w:autoSpaceDE w:val="0"/>
      <w:autoSpaceDN w:val="0"/>
      <w:adjustRightInd w:val="0"/>
      <w:spacing w:after="0" w:line="240" w:lineRule="auto"/>
    </w:pPr>
    <w:rPr>
      <w:rFonts w:ascii="Calibri" w:eastAsiaTheme="minorEastAsia" w:hAnsi="Calibri" w:cs="Calibri"/>
      <w:color w:val="000000"/>
      <w:sz w:val="24"/>
      <w:szCs w:val="24"/>
      <w:lang w:val="es-MX" w:eastAsia="es-ES"/>
    </w:rPr>
  </w:style>
  <w:style w:type="table" w:customStyle="1" w:styleId="TableNormal1">
    <w:name w:val="Table Normal1"/>
    <w:uiPriority w:val="2"/>
    <w:semiHidden/>
    <w:qFormat/>
    <w:rsid w:val="00F02D3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ormalText">
    <w:name w:val="^NormalText"/>
    <w:basedOn w:val="Normal"/>
    <w:rsid w:val="00F02D3D"/>
    <w:pPr>
      <w:spacing w:after="240"/>
      <w:ind w:firstLine="720"/>
      <w:jc w:val="both"/>
    </w:pPr>
    <w:rPr>
      <w:rFonts w:ascii="Arial" w:hAnsi="Arial"/>
      <w:sz w:val="24"/>
      <w:lang w:val="es-MX" w:eastAsia="en-US"/>
    </w:rPr>
  </w:style>
  <w:style w:type="paragraph" w:customStyle="1" w:styleId="Normalarial">
    <w:name w:val="Normal + arial"/>
    <w:basedOn w:val="Normal"/>
    <w:rsid w:val="00F02D3D"/>
    <w:pPr>
      <w:ind w:firstLine="1134"/>
      <w:jc w:val="both"/>
    </w:pPr>
    <w:rPr>
      <w:rFonts w:ascii="Arial" w:hAnsi="Arial" w:cs="Arial"/>
      <w:lang w:val="es-ES"/>
    </w:rPr>
  </w:style>
  <w:style w:type="character" w:styleId="Refdecomentario">
    <w:name w:val="annotation reference"/>
    <w:basedOn w:val="Fuentedeprrafopredeter"/>
    <w:semiHidden/>
    <w:unhideWhenUsed/>
    <w:rsid w:val="009966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42013">
      <w:bodyDiv w:val="1"/>
      <w:marLeft w:val="0"/>
      <w:marRight w:val="0"/>
      <w:marTop w:val="0"/>
      <w:marBottom w:val="0"/>
      <w:divBdr>
        <w:top w:val="none" w:sz="0" w:space="0" w:color="auto"/>
        <w:left w:val="none" w:sz="0" w:space="0" w:color="auto"/>
        <w:bottom w:val="none" w:sz="0" w:space="0" w:color="auto"/>
        <w:right w:val="none" w:sz="0" w:space="0" w:color="auto"/>
      </w:divBdr>
    </w:div>
    <w:div w:id="1347172534">
      <w:bodyDiv w:val="1"/>
      <w:marLeft w:val="0"/>
      <w:marRight w:val="0"/>
      <w:marTop w:val="0"/>
      <w:marBottom w:val="0"/>
      <w:divBdr>
        <w:top w:val="none" w:sz="0" w:space="0" w:color="auto"/>
        <w:left w:val="none" w:sz="0" w:space="0" w:color="auto"/>
        <w:bottom w:val="none" w:sz="0" w:space="0" w:color="auto"/>
        <w:right w:val="none" w:sz="0" w:space="0" w:color="auto"/>
      </w:divBdr>
    </w:div>
    <w:div w:id="16118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0188-8682-41A8-9C05-341E4583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15575</Words>
  <Characters>85667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 RUSSEK, S.C.</dc:creator>
  <cp:keywords/>
  <dc:description/>
  <cp:lastModifiedBy>Guadalupe R</cp:lastModifiedBy>
  <cp:revision>3</cp:revision>
  <dcterms:created xsi:type="dcterms:W3CDTF">2021-05-15T02:41:00Z</dcterms:created>
  <dcterms:modified xsi:type="dcterms:W3CDTF">2021-05-15T02:41:00Z</dcterms:modified>
</cp:coreProperties>
</file>